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726D" w14:textId="692DB62D" w:rsidR="00B76388" w:rsidRPr="0001714B" w:rsidRDefault="0001714B">
      <w:pPr>
        <w:rPr>
          <w:rFonts w:ascii="CP" w:hAnsi="CP"/>
          <w:noProof/>
        </w:rPr>
      </w:pPr>
      <w:r w:rsidRPr="0001714B">
        <w:rPr>
          <w:rFonts w:ascii="CP" w:hAnsi="CP"/>
          <w:noProof/>
        </w:rPr>
        <w:drawing>
          <wp:inline distT="0" distB="0" distL="0" distR="0" wp14:anchorId="19B2CC98" wp14:editId="7B5F9A70">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12948DFA" w14:textId="77777777" w:rsidR="00082BF4" w:rsidRPr="0001714B" w:rsidRDefault="00082BF4">
      <w:pPr>
        <w:rPr>
          <w:rFonts w:ascii="CP" w:hAnsi="CP"/>
        </w:rPr>
      </w:pPr>
    </w:p>
    <w:p w14:paraId="64436C8A" w14:textId="77777777" w:rsidR="00082BF4" w:rsidRPr="0001714B" w:rsidRDefault="00082BF4">
      <w:pPr>
        <w:rPr>
          <w:rFonts w:ascii="CP" w:hAnsi="CP"/>
        </w:rPr>
      </w:pPr>
    </w:p>
    <w:p w14:paraId="09A7CBC5" w14:textId="77777777" w:rsidR="00082BF4" w:rsidRPr="0001714B" w:rsidRDefault="00082BF4" w:rsidP="00082668">
      <w:pPr>
        <w:pBdr>
          <w:top w:val="single" w:sz="4" w:space="1" w:color="auto"/>
          <w:left w:val="single" w:sz="4" w:space="4" w:color="auto"/>
          <w:bottom w:val="single" w:sz="4" w:space="1" w:color="auto"/>
          <w:right w:val="single" w:sz="4" w:space="4" w:color="auto"/>
        </w:pBdr>
        <w:spacing w:after="0"/>
        <w:jc w:val="center"/>
        <w:rPr>
          <w:rFonts w:ascii="CP" w:hAnsi="CP"/>
          <w:sz w:val="36"/>
          <w:szCs w:val="36"/>
        </w:rPr>
      </w:pPr>
    </w:p>
    <w:p w14:paraId="0540EBAF" w14:textId="77777777" w:rsidR="00082BF4" w:rsidRPr="0001714B"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01714B">
        <w:rPr>
          <w:rFonts w:ascii="CP" w:hAnsi="CP"/>
          <w:b/>
          <w:sz w:val="36"/>
          <w:szCs w:val="36"/>
        </w:rPr>
        <w:t>ACCORDS-CADRES A BONS DE COMMANDE</w:t>
      </w:r>
    </w:p>
    <w:p w14:paraId="269E4502" w14:textId="77777777" w:rsidR="00082BF4" w:rsidRPr="0001714B" w:rsidRDefault="00082BF4" w:rsidP="00082668">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01714B">
        <w:rPr>
          <w:rFonts w:ascii="CP" w:hAnsi="CP"/>
          <w:b/>
          <w:sz w:val="36"/>
          <w:szCs w:val="36"/>
        </w:rPr>
        <w:t>MISSIONS DE CONTROLES TECHNIQUES ET REGLEMENTAIRES PERIODIQUES ET PONCTUELS DES BATIMENTS DU CENTRE POMPIDOU (CENTRE NATIONAL D’ART ET DE CULTURE) ET DE SES BATIMENTS ANNEXES</w:t>
      </w:r>
    </w:p>
    <w:p w14:paraId="20CA2C8E" w14:textId="77777777" w:rsidR="00082BF4" w:rsidRPr="0001714B" w:rsidRDefault="00082BF4" w:rsidP="00082668">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071BFA5D" w14:textId="77777777" w:rsidR="00082BF4" w:rsidRPr="0001714B" w:rsidRDefault="00082BF4" w:rsidP="00082BF4">
      <w:pPr>
        <w:jc w:val="both"/>
        <w:rPr>
          <w:rFonts w:ascii="CP" w:hAnsi="CP"/>
        </w:rPr>
      </w:pPr>
    </w:p>
    <w:p w14:paraId="57606CCB" w14:textId="4DBFF65A" w:rsidR="00082BF4" w:rsidRPr="0001714B" w:rsidRDefault="00082BF4" w:rsidP="16517C9A">
      <w:pPr>
        <w:pBdr>
          <w:top w:val="single" w:sz="4" w:space="1" w:color="auto"/>
          <w:left w:val="single" w:sz="4" w:space="4" w:color="auto"/>
          <w:bottom w:val="single" w:sz="4" w:space="1" w:color="auto"/>
          <w:right w:val="single" w:sz="4" w:space="4" w:color="auto"/>
        </w:pBdr>
        <w:jc w:val="center"/>
        <w:rPr>
          <w:rFonts w:ascii="CP" w:hAnsi="CP"/>
          <w:sz w:val="28"/>
          <w:szCs w:val="28"/>
        </w:rPr>
      </w:pPr>
      <w:r w:rsidRPr="16517C9A">
        <w:rPr>
          <w:rFonts w:ascii="CP" w:hAnsi="CP"/>
          <w:b/>
          <w:bCs/>
          <w:sz w:val="28"/>
          <w:szCs w:val="28"/>
        </w:rPr>
        <w:t>LOT N° </w:t>
      </w:r>
      <w:r w:rsidR="003A70BB" w:rsidRPr="16517C9A">
        <w:rPr>
          <w:rFonts w:ascii="CP" w:hAnsi="CP"/>
          <w:b/>
          <w:bCs/>
          <w:sz w:val="28"/>
          <w:szCs w:val="28"/>
        </w:rPr>
        <w:t>5</w:t>
      </w:r>
      <w:r w:rsidRPr="16517C9A">
        <w:rPr>
          <w:rFonts w:ascii="CP" w:hAnsi="CP"/>
          <w:sz w:val="28"/>
          <w:szCs w:val="28"/>
        </w:rPr>
        <w:t xml:space="preserve"> : MISSIONS DE CONTROLES REGLEMENTAIRES DES </w:t>
      </w:r>
      <w:r w:rsidR="00B422B0" w:rsidRPr="16517C9A">
        <w:rPr>
          <w:rFonts w:ascii="CP" w:hAnsi="CP"/>
          <w:sz w:val="28"/>
          <w:szCs w:val="28"/>
        </w:rPr>
        <w:t>TRAVAUX ET CONSTRUCTIONS DU CENTRE POMPIDOU</w:t>
      </w:r>
      <w:r w:rsidR="0665CB6F" w:rsidRPr="16517C9A">
        <w:rPr>
          <w:rFonts w:ascii="CP" w:hAnsi="CP"/>
          <w:sz w:val="28"/>
          <w:szCs w:val="28"/>
        </w:rPr>
        <w:t xml:space="preserve"> ET DE SES</w:t>
      </w:r>
      <w:r w:rsidR="00B422B0" w:rsidRPr="16517C9A">
        <w:rPr>
          <w:rFonts w:ascii="CP" w:hAnsi="CP"/>
          <w:sz w:val="28"/>
          <w:szCs w:val="28"/>
        </w:rPr>
        <w:t xml:space="preserve"> ANNEXES</w:t>
      </w:r>
    </w:p>
    <w:p w14:paraId="293A8BA1" w14:textId="77777777" w:rsidR="00082BF4" w:rsidRPr="0001714B" w:rsidRDefault="00082BF4">
      <w:pPr>
        <w:rPr>
          <w:rFonts w:ascii="CP" w:hAnsi="CP"/>
        </w:rPr>
      </w:pPr>
    </w:p>
    <w:p w14:paraId="460B57D6" w14:textId="422F681A" w:rsidR="00082BF4" w:rsidRPr="0001714B" w:rsidRDefault="00082BF4" w:rsidP="00082BF4">
      <w:pPr>
        <w:jc w:val="center"/>
        <w:rPr>
          <w:rFonts w:ascii="CP" w:hAnsi="CP"/>
          <w:b/>
          <w:sz w:val="32"/>
          <w:szCs w:val="32"/>
        </w:rPr>
      </w:pPr>
      <w:r w:rsidRPr="0001714B">
        <w:rPr>
          <w:rFonts w:ascii="CP" w:hAnsi="CP"/>
          <w:b/>
          <w:sz w:val="32"/>
          <w:szCs w:val="32"/>
        </w:rPr>
        <w:t xml:space="preserve">ACTE D’ENGAGEMENT VALANT CAHIER DES CLAUSES </w:t>
      </w:r>
      <w:r w:rsidR="0001714B" w:rsidRPr="0001714B">
        <w:rPr>
          <w:rFonts w:ascii="CP" w:hAnsi="CP"/>
          <w:b/>
          <w:sz w:val="32"/>
          <w:szCs w:val="32"/>
        </w:rPr>
        <w:t xml:space="preserve">ADMINISTRATIVES </w:t>
      </w:r>
      <w:r w:rsidRPr="0001714B">
        <w:rPr>
          <w:rFonts w:ascii="CP" w:hAnsi="CP"/>
          <w:b/>
          <w:sz w:val="32"/>
          <w:szCs w:val="32"/>
        </w:rPr>
        <w:t>PARTICULIERES</w:t>
      </w:r>
    </w:p>
    <w:p w14:paraId="3C3576FF" w14:textId="7BE482C5" w:rsidR="00082BF4" w:rsidRPr="0001714B" w:rsidRDefault="0001714B">
      <w:pPr>
        <w:rPr>
          <w:rFonts w:ascii="CP" w:hAnsi="CP"/>
          <w:i/>
        </w:rPr>
      </w:pPr>
      <w:r>
        <w:rPr>
          <w:rFonts w:ascii="CP" w:hAnsi="CP"/>
          <w:i/>
        </w:rPr>
        <w:t>C</w:t>
      </w:r>
      <w:r w:rsidR="00082BF4" w:rsidRPr="0001714B">
        <w:rPr>
          <w:rFonts w:ascii="CP" w:hAnsi="CP"/>
          <w:i/>
        </w:rPr>
        <w:t>ode de la commande publique issu de l’ordonnance n° 2018-1074 du 26 novembre 2018 et du décret n° 2018-1075 du 3 décembre 2018 modifiés</w:t>
      </w:r>
    </w:p>
    <w:p w14:paraId="265AFC58" w14:textId="77777777" w:rsidR="00082668" w:rsidRDefault="00082668"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74597143" w:rsidR="00082BF4" w:rsidRPr="0001714B" w:rsidRDefault="00082BF4" w:rsidP="00082668">
      <w:pPr>
        <w:pBdr>
          <w:top w:val="single" w:sz="4" w:space="1" w:color="auto"/>
          <w:left w:val="single" w:sz="4" w:space="4" w:color="auto"/>
          <w:bottom w:val="single" w:sz="4" w:space="1" w:color="auto"/>
          <w:right w:val="single" w:sz="4" w:space="4" w:color="auto"/>
        </w:pBdr>
        <w:jc w:val="center"/>
        <w:rPr>
          <w:rFonts w:ascii="CP" w:hAnsi="CP"/>
        </w:rPr>
      </w:pPr>
      <w:r w:rsidRPr="0001714B">
        <w:rPr>
          <w:rFonts w:ascii="CP" w:hAnsi="CP"/>
        </w:rPr>
        <w:t xml:space="preserve">Numéro de l’accord-cadre : </w:t>
      </w:r>
      <w:bookmarkStart w:id="0" w:name="_Hlk225773831"/>
      <w:r w:rsidR="0001714B" w:rsidRPr="00C50B91">
        <w:rPr>
          <w:rFonts w:ascii="CP" w:hAnsi="CP"/>
          <w:b/>
          <w:color w:val="FF0000"/>
        </w:rPr>
        <w:t>26-CP-04-0</w:t>
      </w:r>
      <w:r w:rsidR="00AD785A">
        <w:rPr>
          <w:rFonts w:ascii="CP" w:hAnsi="CP"/>
          <w:b/>
          <w:color w:val="FF0000"/>
        </w:rPr>
        <w:t>73</w:t>
      </w:r>
      <w:r w:rsidR="0001714B" w:rsidRPr="00C50B91">
        <w:rPr>
          <w:rFonts w:ascii="CP" w:hAnsi="CP"/>
          <w:b/>
          <w:color w:val="FF0000"/>
        </w:rPr>
        <w:t>-AC</w:t>
      </w:r>
      <w:bookmarkEnd w:id="0"/>
    </w:p>
    <w:p w14:paraId="0ABED2B8" w14:textId="77777777" w:rsidR="00FE5AE0" w:rsidRPr="0001714B" w:rsidRDefault="00FE5AE0" w:rsidP="00FE5AE0">
      <w:pPr>
        <w:pBdr>
          <w:top w:val="single" w:sz="4" w:space="1" w:color="auto"/>
          <w:left w:val="single" w:sz="4" w:space="4" w:color="auto"/>
          <w:bottom w:val="single" w:sz="4" w:space="1" w:color="auto"/>
          <w:right w:val="single" w:sz="4" w:space="4" w:color="auto"/>
        </w:pBdr>
        <w:spacing w:before="120" w:after="120" w:line="240" w:lineRule="auto"/>
        <w:ind w:firstLine="709"/>
        <w:jc w:val="right"/>
        <w:rPr>
          <w:rFonts w:ascii="CP" w:eastAsia="Times New Roman" w:hAnsi="CP" w:cstheme="minorHAnsi"/>
          <w:sz w:val="20"/>
          <w:szCs w:val="20"/>
          <w:lang w:eastAsia="fr-FR"/>
        </w:rPr>
      </w:pPr>
    </w:p>
    <w:p w14:paraId="2B7EF69D" w14:textId="73C14A25" w:rsidR="00EF730B" w:rsidRPr="0001714B" w:rsidRDefault="00EF730B">
      <w:pPr>
        <w:rPr>
          <w:rFonts w:ascii="CP" w:eastAsia="Times New Roman" w:hAnsi="CP" w:cstheme="minorHAnsi"/>
          <w:sz w:val="20"/>
          <w:szCs w:val="20"/>
          <w:lang w:eastAsia="fr-FR"/>
        </w:rPr>
      </w:pPr>
    </w:p>
    <w:p w14:paraId="167A4855" w14:textId="77777777" w:rsidR="0001714B" w:rsidRDefault="0001714B">
      <w:pPr>
        <w:pStyle w:val="TM1"/>
        <w:rPr>
          <w:rFonts w:ascii="CP" w:hAnsi="CP"/>
        </w:rPr>
      </w:pPr>
    </w:p>
    <w:p w14:paraId="602B20D5" w14:textId="079C87E0" w:rsidR="0001714B" w:rsidRDefault="0001714B">
      <w:pPr>
        <w:rPr>
          <w:rFonts w:ascii="CP" w:hAnsi="CP"/>
          <w:b/>
          <w:noProof/>
          <w:lang w:eastAsia="fr-FR"/>
        </w:rPr>
      </w:pPr>
      <w:r>
        <w:rPr>
          <w:rFonts w:ascii="CP" w:hAnsi="CP"/>
        </w:rPr>
        <w:br w:type="page"/>
      </w:r>
    </w:p>
    <w:p w14:paraId="1B1540CB" w14:textId="77777777" w:rsidR="0001714B" w:rsidRDefault="0001714B">
      <w:pPr>
        <w:pStyle w:val="TM1"/>
        <w:rPr>
          <w:rFonts w:ascii="CP" w:hAnsi="CP"/>
        </w:rPr>
      </w:pPr>
    </w:p>
    <w:p w14:paraId="58B3DFC6" w14:textId="77777777" w:rsidR="0001714B" w:rsidRDefault="0001714B">
      <w:pPr>
        <w:pStyle w:val="TM1"/>
        <w:rPr>
          <w:rFonts w:ascii="CP" w:hAnsi="CP"/>
        </w:rPr>
      </w:pPr>
    </w:p>
    <w:p w14:paraId="6F0C389F" w14:textId="6420BC26" w:rsidR="00082668" w:rsidRDefault="00925A8B">
      <w:pPr>
        <w:pStyle w:val="TM1"/>
        <w:rPr>
          <w:rFonts w:asciiTheme="minorHAnsi" w:eastAsiaTheme="minorEastAsia" w:hAnsiTheme="minorHAnsi"/>
          <w:b w:val="0"/>
        </w:rPr>
      </w:pPr>
      <w:r w:rsidRPr="0001714B">
        <w:rPr>
          <w:rFonts w:ascii="CP" w:hAnsi="CP"/>
        </w:rPr>
        <w:fldChar w:fldCharType="begin"/>
      </w:r>
      <w:r w:rsidRPr="0001714B">
        <w:rPr>
          <w:rFonts w:ascii="CP" w:hAnsi="CP"/>
        </w:rPr>
        <w:instrText xml:space="preserve"> TOC \h \z \t "GROS TITRE;1;SS TITRE 1;2" </w:instrText>
      </w:r>
      <w:r w:rsidRPr="0001714B">
        <w:rPr>
          <w:rFonts w:ascii="CP" w:hAnsi="CP"/>
        </w:rPr>
        <w:fldChar w:fldCharType="separate"/>
      </w:r>
      <w:hyperlink w:anchor="_Toc236045692" w:history="1">
        <w:r w:rsidR="00082668" w:rsidRPr="004D081F">
          <w:rPr>
            <w:rStyle w:val="Lienhypertexte"/>
            <w:rFonts w:ascii="CP" w:hAnsi="CP"/>
          </w:rPr>
          <w:t>ARTICLE 1. DISPOSITION GENERALES — DEFINITIONS</w:t>
        </w:r>
        <w:r w:rsidR="00082668">
          <w:rPr>
            <w:webHidden/>
          </w:rPr>
          <w:tab/>
        </w:r>
        <w:r w:rsidR="00082668">
          <w:rPr>
            <w:webHidden/>
          </w:rPr>
          <w:fldChar w:fldCharType="begin"/>
        </w:r>
        <w:r w:rsidR="00082668">
          <w:rPr>
            <w:webHidden/>
          </w:rPr>
          <w:instrText xml:space="preserve"> PAGEREF _Toc236045692 \h </w:instrText>
        </w:r>
        <w:r w:rsidR="00082668">
          <w:rPr>
            <w:webHidden/>
          </w:rPr>
        </w:r>
        <w:r w:rsidR="00082668">
          <w:rPr>
            <w:webHidden/>
          </w:rPr>
          <w:fldChar w:fldCharType="separate"/>
        </w:r>
        <w:r w:rsidR="00FF6A4C">
          <w:rPr>
            <w:webHidden/>
          </w:rPr>
          <w:t>5</w:t>
        </w:r>
        <w:r w:rsidR="00082668">
          <w:rPr>
            <w:webHidden/>
          </w:rPr>
          <w:fldChar w:fldCharType="end"/>
        </w:r>
      </w:hyperlink>
    </w:p>
    <w:p w14:paraId="42E51855" w14:textId="43226BA4" w:rsidR="00082668" w:rsidRDefault="00082668">
      <w:pPr>
        <w:pStyle w:val="TM2"/>
        <w:tabs>
          <w:tab w:val="left" w:pos="660"/>
          <w:tab w:val="right" w:leader="dot" w:pos="9062"/>
        </w:tabs>
        <w:rPr>
          <w:rFonts w:eastAsiaTheme="minorEastAsia"/>
          <w:noProof/>
          <w:lang w:eastAsia="fr-FR"/>
        </w:rPr>
      </w:pPr>
      <w:hyperlink w:anchor="_Toc236045693" w:history="1">
        <w:r w:rsidRPr="004D081F">
          <w:rPr>
            <w:rStyle w:val="Lienhypertexte"/>
            <w:rFonts w:ascii="CP" w:hAnsi="CP"/>
            <w:noProof/>
          </w:rPr>
          <w:t>1.1</w:t>
        </w:r>
        <w:r>
          <w:rPr>
            <w:rFonts w:eastAsiaTheme="minorEastAsia"/>
            <w:noProof/>
            <w:lang w:eastAsia="fr-FR"/>
          </w:rPr>
          <w:tab/>
        </w:r>
        <w:r w:rsidRPr="004D081F">
          <w:rPr>
            <w:rStyle w:val="Lienhypertexte"/>
            <w:rFonts w:ascii="CP" w:hAnsi="CP"/>
            <w:noProof/>
          </w:rPr>
          <w:t>Pouvoir adjudicateur – personne publique contractante</w:t>
        </w:r>
        <w:r>
          <w:rPr>
            <w:noProof/>
            <w:webHidden/>
          </w:rPr>
          <w:tab/>
        </w:r>
        <w:r>
          <w:rPr>
            <w:noProof/>
            <w:webHidden/>
          </w:rPr>
          <w:fldChar w:fldCharType="begin"/>
        </w:r>
        <w:r>
          <w:rPr>
            <w:noProof/>
            <w:webHidden/>
          </w:rPr>
          <w:instrText xml:space="preserve"> PAGEREF _Toc236045693 \h </w:instrText>
        </w:r>
        <w:r>
          <w:rPr>
            <w:noProof/>
            <w:webHidden/>
          </w:rPr>
        </w:r>
        <w:r>
          <w:rPr>
            <w:noProof/>
            <w:webHidden/>
          </w:rPr>
          <w:fldChar w:fldCharType="separate"/>
        </w:r>
        <w:r w:rsidR="00FF6A4C">
          <w:rPr>
            <w:noProof/>
            <w:webHidden/>
          </w:rPr>
          <w:t>5</w:t>
        </w:r>
        <w:r>
          <w:rPr>
            <w:noProof/>
            <w:webHidden/>
          </w:rPr>
          <w:fldChar w:fldCharType="end"/>
        </w:r>
      </w:hyperlink>
    </w:p>
    <w:p w14:paraId="69E3565C" w14:textId="79EE3648" w:rsidR="00082668" w:rsidRDefault="00082668">
      <w:pPr>
        <w:pStyle w:val="TM2"/>
        <w:tabs>
          <w:tab w:val="right" w:leader="dot" w:pos="9062"/>
        </w:tabs>
        <w:rPr>
          <w:rFonts w:eastAsiaTheme="minorEastAsia"/>
          <w:noProof/>
          <w:lang w:eastAsia="fr-FR"/>
        </w:rPr>
      </w:pPr>
      <w:hyperlink w:anchor="_Toc236045694" w:history="1">
        <w:r w:rsidRPr="004D081F">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_Toc236045694 \h </w:instrText>
        </w:r>
        <w:r>
          <w:rPr>
            <w:noProof/>
            <w:webHidden/>
          </w:rPr>
        </w:r>
        <w:r>
          <w:rPr>
            <w:noProof/>
            <w:webHidden/>
          </w:rPr>
          <w:fldChar w:fldCharType="separate"/>
        </w:r>
        <w:r w:rsidR="00FF6A4C">
          <w:rPr>
            <w:noProof/>
            <w:webHidden/>
          </w:rPr>
          <w:t>5</w:t>
        </w:r>
        <w:r>
          <w:rPr>
            <w:noProof/>
            <w:webHidden/>
          </w:rPr>
          <w:fldChar w:fldCharType="end"/>
        </w:r>
      </w:hyperlink>
    </w:p>
    <w:p w14:paraId="5174ED53" w14:textId="5D53F22B" w:rsidR="00082668" w:rsidRDefault="00082668">
      <w:pPr>
        <w:pStyle w:val="TM1"/>
        <w:rPr>
          <w:rFonts w:asciiTheme="minorHAnsi" w:eastAsiaTheme="minorEastAsia" w:hAnsiTheme="minorHAnsi"/>
          <w:b w:val="0"/>
        </w:rPr>
      </w:pPr>
      <w:hyperlink w:anchor="_Toc236045695" w:history="1">
        <w:r w:rsidRPr="004D081F">
          <w:rPr>
            <w:rStyle w:val="Lienhypertexte"/>
            <w:rFonts w:ascii="CP" w:hAnsi="CP"/>
          </w:rPr>
          <w:t>ARTICLE 2. COCONTRACTANTS</w:t>
        </w:r>
        <w:r>
          <w:rPr>
            <w:webHidden/>
          </w:rPr>
          <w:tab/>
        </w:r>
        <w:r>
          <w:rPr>
            <w:webHidden/>
          </w:rPr>
          <w:fldChar w:fldCharType="begin"/>
        </w:r>
        <w:r>
          <w:rPr>
            <w:webHidden/>
          </w:rPr>
          <w:instrText xml:space="preserve"> PAGEREF _Toc236045695 \h </w:instrText>
        </w:r>
        <w:r>
          <w:rPr>
            <w:webHidden/>
          </w:rPr>
        </w:r>
        <w:r>
          <w:rPr>
            <w:webHidden/>
          </w:rPr>
          <w:fldChar w:fldCharType="separate"/>
        </w:r>
        <w:r w:rsidR="00FF6A4C">
          <w:rPr>
            <w:webHidden/>
          </w:rPr>
          <w:t>5</w:t>
        </w:r>
        <w:r>
          <w:rPr>
            <w:webHidden/>
          </w:rPr>
          <w:fldChar w:fldCharType="end"/>
        </w:r>
      </w:hyperlink>
    </w:p>
    <w:p w14:paraId="0DC16432" w14:textId="207637C5" w:rsidR="00082668" w:rsidRDefault="00082668">
      <w:pPr>
        <w:pStyle w:val="TM1"/>
        <w:rPr>
          <w:rFonts w:asciiTheme="minorHAnsi" w:eastAsiaTheme="minorEastAsia" w:hAnsiTheme="minorHAnsi"/>
          <w:b w:val="0"/>
        </w:rPr>
      </w:pPr>
      <w:hyperlink w:anchor="_Toc236045696" w:history="1">
        <w:r w:rsidRPr="004D081F">
          <w:rPr>
            <w:rStyle w:val="Lienhypertexte"/>
            <w:rFonts w:ascii="CP" w:hAnsi="CP"/>
          </w:rPr>
          <w:t>ARTICLE 3. OBJET — NATURE ET FORME DE L’ACCORD-CADRE</w:t>
        </w:r>
        <w:r>
          <w:rPr>
            <w:webHidden/>
          </w:rPr>
          <w:tab/>
        </w:r>
        <w:r>
          <w:rPr>
            <w:webHidden/>
          </w:rPr>
          <w:fldChar w:fldCharType="begin"/>
        </w:r>
        <w:r>
          <w:rPr>
            <w:webHidden/>
          </w:rPr>
          <w:instrText xml:space="preserve"> PAGEREF _Toc236045696 \h </w:instrText>
        </w:r>
        <w:r>
          <w:rPr>
            <w:webHidden/>
          </w:rPr>
        </w:r>
        <w:r>
          <w:rPr>
            <w:webHidden/>
          </w:rPr>
          <w:fldChar w:fldCharType="separate"/>
        </w:r>
        <w:r w:rsidR="00FF6A4C">
          <w:rPr>
            <w:webHidden/>
          </w:rPr>
          <w:t>10</w:t>
        </w:r>
        <w:r>
          <w:rPr>
            <w:webHidden/>
          </w:rPr>
          <w:fldChar w:fldCharType="end"/>
        </w:r>
      </w:hyperlink>
    </w:p>
    <w:p w14:paraId="4F2D79E0" w14:textId="0BF68846" w:rsidR="00082668" w:rsidRDefault="00082668">
      <w:pPr>
        <w:pStyle w:val="TM2"/>
        <w:tabs>
          <w:tab w:val="right" w:leader="dot" w:pos="9062"/>
        </w:tabs>
        <w:rPr>
          <w:rFonts w:eastAsiaTheme="minorEastAsia"/>
          <w:noProof/>
          <w:lang w:eastAsia="fr-FR"/>
        </w:rPr>
      </w:pPr>
      <w:hyperlink w:anchor="_Toc236045697" w:history="1">
        <w:r w:rsidRPr="004D081F">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_Toc236045697 \h </w:instrText>
        </w:r>
        <w:r>
          <w:rPr>
            <w:noProof/>
            <w:webHidden/>
          </w:rPr>
        </w:r>
        <w:r>
          <w:rPr>
            <w:noProof/>
            <w:webHidden/>
          </w:rPr>
          <w:fldChar w:fldCharType="separate"/>
        </w:r>
        <w:r w:rsidR="00FF6A4C">
          <w:rPr>
            <w:noProof/>
            <w:webHidden/>
          </w:rPr>
          <w:t>10</w:t>
        </w:r>
        <w:r>
          <w:rPr>
            <w:noProof/>
            <w:webHidden/>
          </w:rPr>
          <w:fldChar w:fldCharType="end"/>
        </w:r>
      </w:hyperlink>
    </w:p>
    <w:p w14:paraId="1EA96A8E" w14:textId="41FCD63B" w:rsidR="00082668" w:rsidRDefault="00082668">
      <w:pPr>
        <w:pStyle w:val="TM2"/>
        <w:tabs>
          <w:tab w:val="right" w:leader="dot" w:pos="9062"/>
        </w:tabs>
        <w:rPr>
          <w:rFonts w:eastAsiaTheme="minorEastAsia"/>
          <w:noProof/>
          <w:lang w:eastAsia="fr-FR"/>
        </w:rPr>
      </w:pPr>
      <w:hyperlink w:anchor="_Toc236045698" w:history="1">
        <w:r w:rsidRPr="004D081F">
          <w:rPr>
            <w:rStyle w:val="Lienhypertexte"/>
            <w:rFonts w:ascii="CP" w:hAnsi="CP"/>
            <w:noProof/>
          </w:rPr>
          <w:t>3.2. Objet de l’accord-cadre</w:t>
        </w:r>
        <w:bookmarkStart w:id="1" w:name="_GoBack"/>
        <w:bookmarkEnd w:id="1"/>
        <w:r>
          <w:rPr>
            <w:noProof/>
            <w:webHidden/>
          </w:rPr>
          <w:tab/>
        </w:r>
        <w:r>
          <w:rPr>
            <w:noProof/>
            <w:webHidden/>
          </w:rPr>
          <w:fldChar w:fldCharType="begin"/>
        </w:r>
        <w:r>
          <w:rPr>
            <w:noProof/>
            <w:webHidden/>
          </w:rPr>
          <w:instrText xml:space="preserve"> PAGEREF _Toc236045698 \h </w:instrText>
        </w:r>
        <w:r>
          <w:rPr>
            <w:noProof/>
            <w:webHidden/>
          </w:rPr>
        </w:r>
        <w:r>
          <w:rPr>
            <w:noProof/>
            <w:webHidden/>
          </w:rPr>
          <w:fldChar w:fldCharType="separate"/>
        </w:r>
        <w:r w:rsidR="00FF6A4C">
          <w:rPr>
            <w:noProof/>
            <w:webHidden/>
          </w:rPr>
          <w:t>10</w:t>
        </w:r>
        <w:r>
          <w:rPr>
            <w:noProof/>
            <w:webHidden/>
          </w:rPr>
          <w:fldChar w:fldCharType="end"/>
        </w:r>
      </w:hyperlink>
    </w:p>
    <w:p w14:paraId="64699DCE" w14:textId="4CF76B27" w:rsidR="00082668" w:rsidRDefault="00082668">
      <w:pPr>
        <w:pStyle w:val="TM2"/>
        <w:tabs>
          <w:tab w:val="right" w:leader="dot" w:pos="9062"/>
        </w:tabs>
        <w:rPr>
          <w:rFonts w:eastAsiaTheme="minorEastAsia"/>
          <w:noProof/>
          <w:lang w:eastAsia="fr-FR"/>
        </w:rPr>
      </w:pPr>
      <w:hyperlink w:anchor="_Toc236045699" w:history="1">
        <w:r w:rsidRPr="004D081F">
          <w:rPr>
            <w:rStyle w:val="Lienhypertexte"/>
            <w:rFonts w:ascii="CP" w:hAnsi="CP"/>
            <w:noProof/>
          </w:rPr>
          <w:t>3.3. Forme de l’accord-cadre</w:t>
        </w:r>
        <w:r>
          <w:rPr>
            <w:noProof/>
            <w:webHidden/>
          </w:rPr>
          <w:tab/>
        </w:r>
        <w:r>
          <w:rPr>
            <w:noProof/>
            <w:webHidden/>
          </w:rPr>
          <w:fldChar w:fldCharType="begin"/>
        </w:r>
        <w:r>
          <w:rPr>
            <w:noProof/>
            <w:webHidden/>
          </w:rPr>
          <w:instrText xml:space="preserve"> PAGEREF _Toc236045699 \h </w:instrText>
        </w:r>
        <w:r>
          <w:rPr>
            <w:noProof/>
            <w:webHidden/>
          </w:rPr>
        </w:r>
        <w:r>
          <w:rPr>
            <w:noProof/>
            <w:webHidden/>
          </w:rPr>
          <w:fldChar w:fldCharType="separate"/>
        </w:r>
        <w:r w:rsidR="00FF6A4C">
          <w:rPr>
            <w:noProof/>
            <w:webHidden/>
          </w:rPr>
          <w:t>10</w:t>
        </w:r>
        <w:r>
          <w:rPr>
            <w:noProof/>
            <w:webHidden/>
          </w:rPr>
          <w:fldChar w:fldCharType="end"/>
        </w:r>
      </w:hyperlink>
    </w:p>
    <w:p w14:paraId="42D7C7F8" w14:textId="277129C7" w:rsidR="00082668" w:rsidRDefault="00082668">
      <w:pPr>
        <w:pStyle w:val="TM2"/>
        <w:tabs>
          <w:tab w:val="right" w:leader="dot" w:pos="9062"/>
        </w:tabs>
        <w:rPr>
          <w:rFonts w:eastAsiaTheme="minorEastAsia"/>
          <w:noProof/>
          <w:lang w:eastAsia="fr-FR"/>
        </w:rPr>
      </w:pPr>
      <w:hyperlink w:anchor="_Toc236045700" w:history="1">
        <w:r w:rsidRPr="004D081F">
          <w:rPr>
            <w:rStyle w:val="Lienhypertexte"/>
            <w:rFonts w:ascii="CP" w:hAnsi="CP"/>
            <w:noProof/>
          </w:rPr>
          <w:t>3.3 Allotissement</w:t>
        </w:r>
        <w:r>
          <w:rPr>
            <w:noProof/>
            <w:webHidden/>
          </w:rPr>
          <w:tab/>
        </w:r>
        <w:r>
          <w:rPr>
            <w:noProof/>
            <w:webHidden/>
          </w:rPr>
          <w:fldChar w:fldCharType="begin"/>
        </w:r>
        <w:r>
          <w:rPr>
            <w:noProof/>
            <w:webHidden/>
          </w:rPr>
          <w:instrText xml:space="preserve"> PAGEREF _Toc236045700 \h </w:instrText>
        </w:r>
        <w:r>
          <w:rPr>
            <w:noProof/>
            <w:webHidden/>
          </w:rPr>
        </w:r>
        <w:r>
          <w:rPr>
            <w:noProof/>
            <w:webHidden/>
          </w:rPr>
          <w:fldChar w:fldCharType="separate"/>
        </w:r>
        <w:r w:rsidR="00FF6A4C">
          <w:rPr>
            <w:noProof/>
            <w:webHidden/>
          </w:rPr>
          <w:t>10</w:t>
        </w:r>
        <w:r>
          <w:rPr>
            <w:noProof/>
            <w:webHidden/>
          </w:rPr>
          <w:fldChar w:fldCharType="end"/>
        </w:r>
      </w:hyperlink>
    </w:p>
    <w:p w14:paraId="6B1F50A7" w14:textId="63CF155B" w:rsidR="00082668" w:rsidRDefault="00082668">
      <w:pPr>
        <w:pStyle w:val="TM2"/>
        <w:tabs>
          <w:tab w:val="right" w:leader="dot" w:pos="9062"/>
        </w:tabs>
        <w:rPr>
          <w:rFonts w:eastAsiaTheme="minorEastAsia"/>
          <w:noProof/>
          <w:lang w:eastAsia="fr-FR"/>
        </w:rPr>
      </w:pPr>
      <w:hyperlink w:anchor="_Toc236045701" w:history="1">
        <w:r w:rsidRPr="004D081F">
          <w:rPr>
            <w:rStyle w:val="Lienhypertexte"/>
            <w:rFonts w:ascii="CP" w:hAnsi="CP"/>
            <w:noProof/>
          </w:rPr>
          <w:t>3.4. Dérogation au principe d’exclusivité</w:t>
        </w:r>
        <w:r>
          <w:rPr>
            <w:noProof/>
            <w:webHidden/>
          </w:rPr>
          <w:tab/>
        </w:r>
        <w:r>
          <w:rPr>
            <w:noProof/>
            <w:webHidden/>
          </w:rPr>
          <w:fldChar w:fldCharType="begin"/>
        </w:r>
        <w:r>
          <w:rPr>
            <w:noProof/>
            <w:webHidden/>
          </w:rPr>
          <w:instrText xml:space="preserve"> PAGEREF _Toc236045701 \h </w:instrText>
        </w:r>
        <w:r>
          <w:rPr>
            <w:noProof/>
            <w:webHidden/>
          </w:rPr>
        </w:r>
        <w:r>
          <w:rPr>
            <w:noProof/>
            <w:webHidden/>
          </w:rPr>
          <w:fldChar w:fldCharType="separate"/>
        </w:r>
        <w:r w:rsidR="00FF6A4C">
          <w:rPr>
            <w:noProof/>
            <w:webHidden/>
          </w:rPr>
          <w:t>10</w:t>
        </w:r>
        <w:r>
          <w:rPr>
            <w:noProof/>
            <w:webHidden/>
          </w:rPr>
          <w:fldChar w:fldCharType="end"/>
        </w:r>
      </w:hyperlink>
    </w:p>
    <w:p w14:paraId="2B661586" w14:textId="51B59F88" w:rsidR="00082668" w:rsidRDefault="00082668">
      <w:pPr>
        <w:pStyle w:val="TM1"/>
        <w:rPr>
          <w:rFonts w:asciiTheme="minorHAnsi" w:eastAsiaTheme="minorEastAsia" w:hAnsiTheme="minorHAnsi"/>
          <w:b w:val="0"/>
        </w:rPr>
      </w:pPr>
      <w:hyperlink w:anchor="_Toc236045702" w:history="1">
        <w:r w:rsidRPr="004D081F">
          <w:rPr>
            <w:rStyle w:val="Lienhypertexte"/>
            <w:rFonts w:ascii="CP" w:hAnsi="CP"/>
          </w:rPr>
          <w:t>ARTICLE 4. PIECES CONTRACTUELLES DE L’ACCORD-CADRE</w:t>
        </w:r>
        <w:r>
          <w:rPr>
            <w:webHidden/>
          </w:rPr>
          <w:tab/>
        </w:r>
        <w:r>
          <w:rPr>
            <w:webHidden/>
          </w:rPr>
          <w:fldChar w:fldCharType="begin"/>
        </w:r>
        <w:r>
          <w:rPr>
            <w:webHidden/>
          </w:rPr>
          <w:instrText xml:space="preserve"> PAGEREF _Toc236045702 \h </w:instrText>
        </w:r>
        <w:r>
          <w:rPr>
            <w:webHidden/>
          </w:rPr>
        </w:r>
        <w:r>
          <w:rPr>
            <w:webHidden/>
          </w:rPr>
          <w:fldChar w:fldCharType="separate"/>
        </w:r>
        <w:r w:rsidR="00FF6A4C">
          <w:rPr>
            <w:webHidden/>
          </w:rPr>
          <w:t>11</w:t>
        </w:r>
        <w:r>
          <w:rPr>
            <w:webHidden/>
          </w:rPr>
          <w:fldChar w:fldCharType="end"/>
        </w:r>
      </w:hyperlink>
    </w:p>
    <w:p w14:paraId="06547D17" w14:textId="43355094" w:rsidR="00082668" w:rsidRDefault="00082668">
      <w:pPr>
        <w:pStyle w:val="TM2"/>
        <w:tabs>
          <w:tab w:val="right" w:leader="dot" w:pos="9062"/>
        </w:tabs>
        <w:rPr>
          <w:rFonts w:eastAsiaTheme="minorEastAsia"/>
          <w:noProof/>
          <w:lang w:eastAsia="fr-FR"/>
        </w:rPr>
      </w:pPr>
      <w:hyperlink w:anchor="_Toc236045703" w:history="1">
        <w:r w:rsidRPr="004D081F">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_Toc236045703 \h </w:instrText>
        </w:r>
        <w:r>
          <w:rPr>
            <w:noProof/>
            <w:webHidden/>
          </w:rPr>
        </w:r>
        <w:r>
          <w:rPr>
            <w:noProof/>
            <w:webHidden/>
          </w:rPr>
          <w:fldChar w:fldCharType="separate"/>
        </w:r>
        <w:r w:rsidR="00FF6A4C">
          <w:rPr>
            <w:noProof/>
            <w:webHidden/>
          </w:rPr>
          <w:t>11</w:t>
        </w:r>
        <w:r>
          <w:rPr>
            <w:noProof/>
            <w:webHidden/>
          </w:rPr>
          <w:fldChar w:fldCharType="end"/>
        </w:r>
      </w:hyperlink>
    </w:p>
    <w:p w14:paraId="724F92CD" w14:textId="78CDFE42" w:rsidR="00082668" w:rsidRDefault="00082668">
      <w:pPr>
        <w:pStyle w:val="TM2"/>
        <w:tabs>
          <w:tab w:val="right" w:leader="dot" w:pos="9062"/>
        </w:tabs>
        <w:rPr>
          <w:rFonts w:eastAsiaTheme="minorEastAsia"/>
          <w:noProof/>
          <w:lang w:eastAsia="fr-FR"/>
        </w:rPr>
      </w:pPr>
      <w:hyperlink w:anchor="_Toc236045704" w:history="1">
        <w:r w:rsidRPr="004D081F">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_Toc236045704 \h </w:instrText>
        </w:r>
        <w:r>
          <w:rPr>
            <w:noProof/>
            <w:webHidden/>
          </w:rPr>
        </w:r>
        <w:r>
          <w:rPr>
            <w:noProof/>
            <w:webHidden/>
          </w:rPr>
          <w:fldChar w:fldCharType="separate"/>
        </w:r>
        <w:r w:rsidR="00FF6A4C">
          <w:rPr>
            <w:noProof/>
            <w:webHidden/>
          </w:rPr>
          <w:t>11</w:t>
        </w:r>
        <w:r>
          <w:rPr>
            <w:noProof/>
            <w:webHidden/>
          </w:rPr>
          <w:fldChar w:fldCharType="end"/>
        </w:r>
      </w:hyperlink>
    </w:p>
    <w:p w14:paraId="71BFAC32" w14:textId="44A224F2" w:rsidR="00082668" w:rsidRDefault="00082668">
      <w:pPr>
        <w:pStyle w:val="TM1"/>
        <w:rPr>
          <w:rFonts w:asciiTheme="minorHAnsi" w:eastAsiaTheme="minorEastAsia" w:hAnsiTheme="minorHAnsi"/>
          <w:b w:val="0"/>
        </w:rPr>
      </w:pPr>
      <w:hyperlink w:anchor="_Toc236045705" w:history="1">
        <w:r w:rsidRPr="004D081F">
          <w:rPr>
            <w:rStyle w:val="Lienhypertexte"/>
            <w:rFonts w:ascii="CP" w:hAnsi="CP"/>
          </w:rPr>
          <w:t>ARTICLE 5. DUREE — RECONDUCTION DE L’ACCORD-CADRE</w:t>
        </w:r>
        <w:r>
          <w:rPr>
            <w:webHidden/>
          </w:rPr>
          <w:tab/>
        </w:r>
        <w:r>
          <w:rPr>
            <w:webHidden/>
          </w:rPr>
          <w:fldChar w:fldCharType="begin"/>
        </w:r>
        <w:r>
          <w:rPr>
            <w:webHidden/>
          </w:rPr>
          <w:instrText xml:space="preserve"> PAGEREF _Toc236045705 \h </w:instrText>
        </w:r>
        <w:r>
          <w:rPr>
            <w:webHidden/>
          </w:rPr>
        </w:r>
        <w:r>
          <w:rPr>
            <w:webHidden/>
          </w:rPr>
          <w:fldChar w:fldCharType="separate"/>
        </w:r>
        <w:r w:rsidR="00FF6A4C">
          <w:rPr>
            <w:webHidden/>
          </w:rPr>
          <w:t>11</w:t>
        </w:r>
        <w:r>
          <w:rPr>
            <w:webHidden/>
          </w:rPr>
          <w:fldChar w:fldCharType="end"/>
        </w:r>
      </w:hyperlink>
    </w:p>
    <w:p w14:paraId="613DDF64" w14:textId="3AE6A2A3" w:rsidR="00082668" w:rsidRDefault="00082668">
      <w:pPr>
        <w:pStyle w:val="TM2"/>
        <w:tabs>
          <w:tab w:val="right" w:leader="dot" w:pos="9062"/>
        </w:tabs>
        <w:rPr>
          <w:rFonts w:eastAsiaTheme="minorEastAsia"/>
          <w:noProof/>
          <w:lang w:eastAsia="fr-FR"/>
        </w:rPr>
      </w:pPr>
      <w:hyperlink w:anchor="_Toc236045706" w:history="1">
        <w:r w:rsidRPr="004D081F">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_Toc236045706 \h </w:instrText>
        </w:r>
        <w:r>
          <w:rPr>
            <w:noProof/>
            <w:webHidden/>
          </w:rPr>
        </w:r>
        <w:r>
          <w:rPr>
            <w:noProof/>
            <w:webHidden/>
          </w:rPr>
          <w:fldChar w:fldCharType="separate"/>
        </w:r>
        <w:r w:rsidR="00FF6A4C">
          <w:rPr>
            <w:noProof/>
            <w:webHidden/>
          </w:rPr>
          <w:t>11</w:t>
        </w:r>
        <w:r>
          <w:rPr>
            <w:noProof/>
            <w:webHidden/>
          </w:rPr>
          <w:fldChar w:fldCharType="end"/>
        </w:r>
      </w:hyperlink>
    </w:p>
    <w:p w14:paraId="1DAFE874" w14:textId="6417B924" w:rsidR="00082668" w:rsidRDefault="00082668">
      <w:pPr>
        <w:pStyle w:val="TM2"/>
        <w:tabs>
          <w:tab w:val="right" w:leader="dot" w:pos="9062"/>
        </w:tabs>
        <w:rPr>
          <w:rFonts w:eastAsiaTheme="minorEastAsia"/>
          <w:noProof/>
          <w:lang w:eastAsia="fr-FR"/>
        </w:rPr>
      </w:pPr>
      <w:hyperlink w:anchor="_Toc236045707" w:history="1">
        <w:r w:rsidRPr="004D081F">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_Toc236045707 \h </w:instrText>
        </w:r>
        <w:r>
          <w:rPr>
            <w:noProof/>
            <w:webHidden/>
          </w:rPr>
        </w:r>
        <w:r>
          <w:rPr>
            <w:noProof/>
            <w:webHidden/>
          </w:rPr>
          <w:fldChar w:fldCharType="separate"/>
        </w:r>
        <w:r w:rsidR="00FF6A4C">
          <w:rPr>
            <w:noProof/>
            <w:webHidden/>
          </w:rPr>
          <w:t>12</w:t>
        </w:r>
        <w:r>
          <w:rPr>
            <w:noProof/>
            <w:webHidden/>
          </w:rPr>
          <w:fldChar w:fldCharType="end"/>
        </w:r>
      </w:hyperlink>
    </w:p>
    <w:p w14:paraId="00757DEA" w14:textId="4C1C37C9" w:rsidR="00082668" w:rsidRDefault="00082668">
      <w:pPr>
        <w:pStyle w:val="TM1"/>
        <w:rPr>
          <w:rFonts w:asciiTheme="minorHAnsi" w:eastAsiaTheme="minorEastAsia" w:hAnsiTheme="minorHAnsi"/>
          <w:b w:val="0"/>
        </w:rPr>
      </w:pPr>
      <w:hyperlink w:anchor="_Toc236045708" w:history="1">
        <w:r w:rsidRPr="004D081F">
          <w:rPr>
            <w:rStyle w:val="Lienhypertexte"/>
            <w:rFonts w:ascii="CP" w:hAnsi="CP"/>
          </w:rPr>
          <w:t>ARTICLE 6. PRIX — CONTENU — VARIATION DES PRIX</w:t>
        </w:r>
        <w:r>
          <w:rPr>
            <w:webHidden/>
          </w:rPr>
          <w:tab/>
        </w:r>
        <w:r>
          <w:rPr>
            <w:webHidden/>
          </w:rPr>
          <w:fldChar w:fldCharType="begin"/>
        </w:r>
        <w:r>
          <w:rPr>
            <w:webHidden/>
          </w:rPr>
          <w:instrText xml:space="preserve"> PAGEREF _Toc236045708 \h </w:instrText>
        </w:r>
        <w:r>
          <w:rPr>
            <w:webHidden/>
          </w:rPr>
        </w:r>
        <w:r>
          <w:rPr>
            <w:webHidden/>
          </w:rPr>
          <w:fldChar w:fldCharType="separate"/>
        </w:r>
        <w:r w:rsidR="00FF6A4C">
          <w:rPr>
            <w:webHidden/>
          </w:rPr>
          <w:t>12</w:t>
        </w:r>
        <w:r>
          <w:rPr>
            <w:webHidden/>
          </w:rPr>
          <w:fldChar w:fldCharType="end"/>
        </w:r>
      </w:hyperlink>
    </w:p>
    <w:p w14:paraId="366C3055" w14:textId="7BDD3F43" w:rsidR="00082668" w:rsidRDefault="00082668">
      <w:pPr>
        <w:pStyle w:val="TM2"/>
        <w:tabs>
          <w:tab w:val="right" w:leader="dot" w:pos="9062"/>
        </w:tabs>
        <w:rPr>
          <w:rFonts w:eastAsiaTheme="minorEastAsia"/>
          <w:noProof/>
          <w:lang w:eastAsia="fr-FR"/>
        </w:rPr>
      </w:pPr>
      <w:hyperlink w:anchor="_Toc236045709" w:history="1">
        <w:r w:rsidRPr="004D081F">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_Toc236045709 \h </w:instrText>
        </w:r>
        <w:r>
          <w:rPr>
            <w:noProof/>
            <w:webHidden/>
          </w:rPr>
        </w:r>
        <w:r>
          <w:rPr>
            <w:noProof/>
            <w:webHidden/>
          </w:rPr>
          <w:fldChar w:fldCharType="separate"/>
        </w:r>
        <w:r w:rsidR="00FF6A4C">
          <w:rPr>
            <w:noProof/>
            <w:webHidden/>
          </w:rPr>
          <w:t>12</w:t>
        </w:r>
        <w:r>
          <w:rPr>
            <w:noProof/>
            <w:webHidden/>
          </w:rPr>
          <w:fldChar w:fldCharType="end"/>
        </w:r>
      </w:hyperlink>
    </w:p>
    <w:p w14:paraId="6F86FACE" w14:textId="74DFDA24" w:rsidR="00082668" w:rsidRDefault="00082668">
      <w:pPr>
        <w:pStyle w:val="TM2"/>
        <w:tabs>
          <w:tab w:val="right" w:leader="dot" w:pos="9062"/>
        </w:tabs>
        <w:rPr>
          <w:rFonts w:eastAsiaTheme="minorEastAsia"/>
          <w:noProof/>
          <w:lang w:eastAsia="fr-FR"/>
        </w:rPr>
      </w:pPr>
      <w:hyperlink w:anchor="_Toc236045710" w:history="1">
        <w:r w:rsidRPr="004D081F">
          <w:rPr>
            <w:rStyle w:val="Lienhypertexte"/>
            <w:rFonts w:ascii="CP" w:hAnsi="CP"/>
            <w:noProof/>
          </w:rPr>
          <w:t>6.2. Montant de l’accord-cadre</w:t>
        </w:r>
        <w:r>
          <w:rPr>
            <w:noProof/>
            <w:webHidden/>
          </w:rPr>
          <w:tab/>
        </w:r>
        <w:r>
          <w:rPr>
            <w:noProof/>
            <w:webHidden/>
          </w:rPr>
          <w:fldChar w:fldCharType="begin"/>
        </w:r>
        <w:r>
          <w:rPr>
            <w:noProof/>
            <w:webHidden/>
          </w:rPr>
          <w:instrText xml:space="preserve"> PAGEREF _Toc236045710 \h </w:instrText>
        </w:r>
        <w:r>
          <w:rPr>
            <w:noProof/>
            <w:webHidden/>
          </w:rPr>
        </w:r>
        <w:r>
          <w:rPr>
            <w:noProof/>
            <w:webHidden/>
          </w:rPr>
          <w:fldChar w:fldCharType="separate"/>
        </w:r>
        <w:r w:rsidR="00FF6A4C">
          <w:rPr>
            <w:noProof/>
            <w:webHidden/>
          </w:rPr>
          <w:t>13</w:t>
        </w:r>
        <w:r>
          <w:rPr>
            <w:noProof/>
            <w:webHidden/>
          </w:rPr>
          <w:fldChar w:fldCharType="end"/>
        </w:r>
      </w:hyperlink>
    </w:p>
    <w:p w14:paraId="2850928B" w14:textId="56AF96FA" w:rsidR="00082668" w:rsidRDefault="00082668">
      <w:pPr>
        <w:pStyle w:val="TM2"/>
        <w:tabs>
          <w:tab w:val="right" w:leader="dot" w:pos="9062"/>
        </w:tabs>
        <w:rPr>
          <w:rFonts w:eastAsiaTheme="minorEastAsia"/>
          <w:noProof/>
          <w:lang w:eastAsia="fr-FR"/>
        </w:rPr>
      </w:pPr>
      <w:hyperlink w:anchor="_Toc236045711" w:history="1">
        <w:r w:rsidRPr="004D081F">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_Toc236045711 \h </w:instrText>
        </w:r>
        <w:r>
          <w:rPr>
            <w:noProof/>
            <w:webHidden/>
          </w:rPr>
        </w:r>
        <w:r>
          <w:rPr>
            <w:noProof/>
            <w:webHidden/>
          </w:rPr>
          <w:fldChar w:fldCharType="separate"/>
        </w:r>
        <w:r w:rsidR="00FF6A4C">
          <w:rPr>
            <w:noProof/>
            <w:webHidden/>
          </w:rPr>
          <w:t>13</w:t>
        </w:r>
        <w:r>
          <w:rPr>
            <w:noProof/>
            <w:webHidden/>
          </w:rPr>
          <w:fldChar w:fldCharType="end"/>
        </w:r>
      </w:hyperlink>
    </w:p>
    <w:p w14:paraId="3612B2F1" w14:textId="0ED1279D" w:rsidR="00082668" w:rsidRDefault="00082668">
      <w:pPr>
        <w:pStyle w:val="TM2"/>
        <w:tabs>
          <w:tab w:val="right" w:leader="dot" w:pos="9062"/>
        </w:tabs>
        <w:rPr>
          <w:rFonts w:eastAsiaTheme="minorEastAsia"/>
          <w:noProof/>
          <w:lang w:eastAsia="fr-FR"/>
        </w:rPr>
      </w:pPr>
      <w:hyperlink w:anchor="_Toc236045712" w:history="1">
        <w:r w:rsidRPr="004D081F">
          <w:rPr>
            <w:rStyle w:val="Lienhypertexte"/>
            <w:rFonts w:ascii="CP" w:hAnsi="CP"/>
            <w:noProof/>
          </w:rPr>
          <w:t>6.4. Contenu des prix</w:t>
        </w:r>
        <w:r>
          <w:rPr>
            <w:noProof/>
            <w:webHidden/>
          </w:rPr>
          <w:tab/>
        </w:r>
        <w:r>
          <w:rPr>
            <w:noProof/>
            <w:webHidden/>
          </w:rPr>
          <w:fldChar w:fldCharType="begin"/>
        </w:r>
        <w:r>
          <w:rPr>
            <w:noProof/>
            <w:webHidden/>
          </w:rPr>
          <w:instrText xml:space="preserve"> PAGEREF _Toc236045712 \h </w:instrText>
        </w:r>
        <w:r>
          <w:rPr>
            <w:noProof/>
            <w:webHidden/>
          </w:rPr>
        </w:r>
        <w:r>
          <w:rPr>
            <w:noProof/>
            <w:webHidden/>
          </w:rPr>
          <w:fldChar w:fldCharType="separate"/>
        </w:r>
        <w:r w:rsidR="00FF6A4C">
          <w:rPr>
            <w:noProof/>
            <w:webHidden/>
          </w:rPr>
          <w:t>13</w:t>
        </w:r>
        <w:r>
          <w:rPr>
            <w:noProof/>
            <w:webHidden/>
          </w:rPr>
          <w:fldChar w:fldCharType="end"/>
        </w:r>
      </w:hyperlink>
    </w:p>
    <w:p w14:paraId="0667963B" w14:textId="7F40E93B" w:rsidR="00082668" w:rsidRDefault="00082668">
      <w:pPr>
        <w:pStyle w:val="TM2"/>
        <w:tabs>
          <w:tab w:val="right" w:leader="dot" w:pos="9062"/>
        </w:tabs>
        <w:rPr>
          <w:rFonts w:eastAsiaTheme="minorEastAsia"/>
          <w:noProof/>
          <w:lang w:eastAsia="fr-FR"/>
        </w:rPr>
      </w:pPr>
      <w:hyperlink w:anchor="_Toc236045713" w:history="1">
        <w:r w:rsidRPr="004D081F">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_Toc236045713 \h </w:instrText>
        </w:r>
        <w:r>
          <w:rPr>
            <w:noProof/>
            <w:webHidden/>
          </w:rPr>
        </w:r>
        <w:r>
          <w:rPr>
            <w:noProof/>
            <w:webHidden/>
          </w:rPr>
          <w:fldChar w:fldCharType="separate"/>
        </w:r>
        <w:r w:rsidR="00FF6A4C">
          <w:rPr>
            <w:noProof/>
            <w:webHidden/>
          </w:rPr>
          <w:t>13</w:t>
        </w:r>
        <w:r>
          <w:rPr>
            <w:noProof/>
            <w:webHidden/>
          </w:rPr>
          <w:fldChar w:fldCharType="end"/>
        </w:r>
      </w:hyperlink>
    </w:p>
    <w:p w14:paraId="4EFAFE45" w14:textId="5A5109AF" w:rsidR="00082668" w:rsidRDefault="00082668">
      <w:pPr>
        <w:pStyle w:val="TM2"/>
        <w:tabs>
          <w:tab w:val="right" w:leader="dot" w:pos="9062"/>
        </w:tabs>
        <w:rPr>
          <w:rFonts w:eastAsiaTheme="minorEastAsia"/>
          <w:noProof/>
          <w:lang w:eastAsia="fr-FR"/>
        </w:rPr>
      </w:pPr>
      <w:hyperlink w:anchor="_Toc236045714" w:history="1">
        <w:r w:rsidRPr="004D081F">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_Toc236045714 \h </w:instrText>
        </w:r>
        <w:r>
          <w:rPr>
            <w:noProof/>
            <w:webHidden/>
          </w:rPr>
        </w:r>
        <w:r>
          <w:rPr>
            <w:noProof/>
            <w:webHidden/>
          </w:rPr>
          <w:fldChar w:fldCharType="separate"/>
        </w:r>
        <w:r w:rsidR="00FF6A4C">
          <w:rPr>
            <w:noProof/>
            <w:webHidden/>
          </w:rPr>
          <w:t>14</w:t>
        </w:r>
        <w:r>
          <w:rPr>
            <w:noProof/>
            <w:webHidden/>
          </w:rPr>
          <w:fldChar w:fldCharType="end"/>
        </w:r>
      </w:hyperlink>
    </w:p>
    <w:p w14:paraId="0DF976AF" w14:textId="3E117661" w:rsidR="00082668" w:rsidRDefault="00082668">
      <w:pPr>
        <w:pStyle w:val="TM1"/>
        <w:rPr>
          <w:rFonts w:asciiTheme="minorHAnsi" w:eastAsiaTheme="minorEastAsia" w:hAnsiTheme="minorHAnsi"/>
          <w:b w:val="0"/>
        </w:rPr>
      </w:pPr>
      <w:hyperlink w:anchor="_Toc236045715" w:history="1">
        <w:r w:rsidRPr="004D081F">
          <w:rPr>
            <w:rStyle w:val="Lienhypertexte"/>
            <w:rFonts w:ascii="CP" w:hAnsi="CP"/>
          </w:rPr>
          <w:t>ARTICLE 7. AVANCES</w:t>
        </w:r>
        <w:r>
          <w:rPr>
            <w:webHidden/>
          </w:rPr>
          <w:tab/>
        </w:r>
        <w:r>
          <w:rPr>
            <w:webHidden/>
          </w:rPr>
          <w:fldChar w:fldCharType="begin"/>
        </w:r>
        <w:r>
          <w:rPr>
            <w:webHidden/>
          </w:rPr>
          <w:instrText xml:space="preserve"> PAGEREF _Toc236045715 \h </w:instrText>
        </w:r>
        <w:r>
          <w:rPr>
            <w:webHidden/>
          </w:rPr>
        </w:r>
        <w:r>
          <w:rPr>
            <w:webHidden/>
          </w:rPr>
          <w:fldChar w:fldCharType="separate"/>
        </w:r>
        <w:r w:rsidR="00FF6A4C">
          <w:rPr>
            <w:webHidden/>
          </w:rPr>
          <w:t>14</w:t>
        </w:r>
        <w:r>
          <w:rPr>
            <w:webHidden/>
          </w:rPr>
          <w:fldChar w:fldCharType="end"/>
        </w:r>
      </w:hyperlink>
    </w:p>
    <w:p w14:paraId="364AD458" w14:textId="3048D9C4" w:rsidR="00082668" w:rsidRDefault="00082668">
      <w:pPr>
        <w:pStyle w:val="TM2"/>
        <w:tabs>
          <w:tab w:val="right" w:leader="dot" w:pos="9062"/>
        </w:tabs>
        <w:rPr>
          <w:rFonts w:eastAsiaTheme="minorEastAsia"/>
          <w:noProof/>
          <w:lang w:eastAsia="fr-FR"/>
        </w:rPr>
      </w:pPr>
      <w:hyperlink w:anchor="_Toc236045716" w:history="1">
        <w:r w:rsidRPr="004D081F">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_Toc236045716 \h </w:instrText>
        </w:r>
        <w:r>
          <w:rPr>
            <w:noProof/>
            <w:webHidden/>
          </w:rPr>
        </w:r>
        <w:r>
          <w:rPr>
            <w:noProof/>
            <w:webHidden/>
          </w:rPr>
          <w:fldChar w:fldCharType="separate"/>
        </w:r>
        <w:r w:rsidR="00FF6A4C">
          <w:rPr>
            <w:noProof/>
            <w:webHidden/>
          </w:rPr>
          <w:t>14</w:t>
        </w:r>
        <w:r>
          <w:rPr>
            <w:noProof/>
            <w:webHidden/>
          </w:rPr>
          <w:fldChar w:fldCharType="end"/>
        </w:r>
      </w:hyperlink>
    </w:p>
    <w:p w14:paraId="6FC0F35B" w14:textId="51D6009F" w:rsidR="00082668" w:rsidRDefault="00082668">
      <w:pPr>
        <w:pStyle w:val="TM2"/>
        <w:tabs>
          <w:tab w:val="right" w:leader="dot" w:pos="9062"/>
        </w:tabs>
        <w:rPr>
          <w:rFonts w:eastAsiaTheme="minorEastAsia"/>
          <w:noProof/>
          <w:lang w:eastAsia="fr-FR"/>
        </w:rPr>
      </w:pPr>
      <w:hyperlink w:anchor="_Toc236045717" w:history="1">
        <w:r w:rsidRPr="004D081F">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_Toc236045717 \h </w:instrText>
        </w:r>
        <w:r>
          <w:rPr>
            <w:noProof/>
            <w:webHidden/>
          </w:rPr>
        </w:r>
        <w:r>
          <w:rPr>
            <w:noProof/>
            <w:webHidden/>
          </w:rPr>
          <w:fldChar w:fldCharType="separate"/>
        </w:r>
        <w:r w:rsidR="00FF6A4C">
          <w:rPr>
            <w:noProof/>
            <w:webHidden/>
          </w:rPr>
          <w:t>15</w:t>
        </w:r>
        <w:r>
          <w:rPr>
            <w:noProof/>
            <w:webHidden/>
          </w:rPr>
          <w:fldChar w:fldCharType="end"/>
        </w:r>
      </w:hyperlink>
    </w:p>
    <w:p w14:paraId="5844DD86" w14:textId="29F6A9ED" w:rsidR="00082668" w:rsidRDefault="00082668">
      <w:pPr>
        <w:pStyle w:val="TM2"/>
        <w:tabs>
          <w:tab w:val="right" w:leader="dot" w:pos="9062"/>
        </w:tabs>
        <w:rPr>
          <w:rFonts w:eastAsiaTheme="minorEastAsia"/>
          <w:noProof/>
          <w:lang w:eastAsia="fr-FR"/>
        </w:rPr>
      </w:pPr>
      <w:hyperlink w:anchor="_Toc236045718" w:history="1">
        <w:r w:rsidRPr="004D081F">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_Toc236045718 \h </w:instrText>
        </w:r>
        <w:r>
          <w:rPr>
            <w:noProof/>
            <w:webHidden/>
          </w:rPr>
        </w:r>
        <w:r>
          <w:rPr>
            <w:noProof/>
            <w:webHidden/>
          </w:rPr>
          <w:fldChar w:fldCharType="separate"/>
        </w:r>
        <w:r w:rsidR="00FF6A4C">
          <w:rPr>
            <w:noProof/>
            <w:webHidden/>
          </w:rPr>
          <w:t>15</w:t>
        </w:r>
        <w:r>
          <w:rPr>
            <w:noProof/>
            <w:webHidden/>
          </w:rPr>
          <w:fldChar w:fldCharType="end"/>
        </w:r>
      </w:hyperlink>
    </w:p>
    <w:p w14:paraId="64F33412" w14:textId="4CDB100D" w:rsidR="00082668" w:rsidRDefault="00082668">
      <w:pPr>
        <w:pStyle w:val="TM2"/>
        <w:tabs>
          <w:tab w:val="right" w:leader="dot" w:pos="9062"/>
        </w:tabs>
        <w:rPr>
          <w:rFonts w:eastAsiaTheme="minorEastAsia"/>
          <w:noProof/>
          <w:lang w:eastAsia="fr-FR"/>
        </w:rPr>
      </w:pPr>
      <w:hyperlink w:anchor="_Toc236045719" w:history="1">
        <w:r w:rsidRPr="004D081F">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_Toc236045719 \h </w:instrText>
        </w:r>
        <w:r>
          <w:rPr>
            <w:noProof/>
            <w:webHidden/>
          </w:rPr>
        </w:r>
        <w:r>
          <w:rPr>
            <w:noProof/>
            <w:webHidden/>
          </w:rPr>
          <w:fldChar w:fldCharType="separate"/>
        </w:r>
        <w:r w:rsidR="00FF6A4C">
          <w:rPr>
            <w:noProof/>
            <w:webHidden/>
          </w:rPr>
          <w:t>15</w:t>
        </w:r>
        <w:r>
          <w:rPr>
            <w:noProof/>
            <w:webHidden/>
          </w:rPr>
          <w:fldChar w:fldCharType="end"/>
        </w:r>
      </w:hyperlink>
    </w:p>
    <w:p w14:paraId="612180EF" w14:textId="2449959C" w:rsidR="00082668" w:rsidRDefault="00082668">
      <w:pPr>
        <w:pStyle w:val="TM2"/>
        <w:tabs>
          <w:tab w:val="right" w:leader="dot" w:pos="9062"/>
        </w:tabs>
        <w:rPr>
          <w:rFonts w:eastAsiaTheme="minorEastAsia"/>
          <w:noProof/>
          <w:lang w:eastAsia="fr-FR"/>
        </w:rPr>
      </w:pPr>
      <w:hyperlink w:anchor="_Toc236045720" w:history="1">
        <w:r w:rsidRPr="004D081F">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_Toc236045720 \h </w:instrText>
        </w:r>
        <w:r>
          <w:rPr>
            <w:noProof/>
            <w:webHidden/>
          </w:rPr>
        </w:r>
        <w:r>
          <w:rPr>
            <w:noProof/>
            <w:webHidden/>
          </w:rPr>
          <w:fldChar w:fldCharType="separate"/>
        </w:r>
        <w:r w:rsidR="00FF6A4C">
          <w:rPr>
            <w:noProof/>
            <w:webHidden/>
          </w:rPr>
          <w:t>15</w:t>
        </w:r>
        <w:r>
          <w:rPr>
            <w:noProof/>
            <w:webHidden/>
          </w:rPr>
          <w:fldChar w:fldCharType="end"/>
        </w:r>
      </w:hyperlink>
    </w:p>
    <w:p w14:paraId="5D5C4E54" w14:textId="4DE704BC" w:rsidR="00082668" w:rsidRDefault="00082668">
      <w:pPr>
        <w:pStyle w:val="TM1"/>
        <w:rPr>
          <w:rFonts w:asciiTheme="minorHAnsi" w:eastAsiaTheme="minorEastAsia" w:hAnsiTheme="minorHAnsi"/>
          <w:b w:val="0"/>
        </w:rPr>
      </w:pPr>
      <w:hyperlink w:anchor="_Toc236045721" w:history="1">
        <w:r w:rsidRPr="004D081F">
          <w:rPr>
            <w:rStyle w:val="Lienhypertexte"/>
            <w:rFonts w:ascii="CP" w:hAnsi="CP"/>
          </w:rPr>
          <w:t>ARTICLE 8. CONDITIONS D’EXECUTION DES PRESTATIONS</w:t>
        </w:r>
        <w:r>
          <w:rPr>
            <w:webHidden/>
          </w:rPr>
          <w:tab/>
        </w:r>
        <w:r>
          <w:rPr>
            <w:webHidden/>
          </w:rPr>
          <w:fldChar w:fldCharType="begin"/>
        </w:r>
        <w:r>
          <w:rPr>
            <w:webHidden/>
          </w:rPr>
          <w:instrText xml:space="preserve"> PAGEREF _Toc236045721 \h </w:instrText>
        </w:r>
        <w:r>
          <w:rPr>
            <w:webHidden/>
          </w:rPr>
        </w:r>
        <w:r>
          <w:rPr>
            <w:webHidden/>
          </w:rPr>
          <w:fldChar w:fldCharType="separate"/>
        </w:r>
        <w:r w:rsidR="00FF6A4C">
          <w:rPr>
            <w:webHidden/>
          </w:rPr>
          <w:t>15</w:t>
        </w:r>
        <w:r>
          <w:rPr>
            <w:webHidden/>
          </w:rPr>
          <w:fldChar w:fldCharType="end"/>
        </w:r>
      </w:hyperlink>
    </w:p>
    <w:p w14:paraId="3935CFDF" w14:textId="455E54F0" w:rsidR="00082668" w:rsidRDefault="00082668">
      <w:pPr>
        <w:pStyle w:val="TM2"/>
        <w:tabs>
          <w:tab w:val="right" w:leader="dot" w:pos="9062"/>
        </w:tabs>
        <w:rPr>
          <w:rFonts w:eastAsiaTheme="minorEastAsia"/>
          <w:noProof/>
          <w:lang w:eastAsia="fr-FR"/>
        </w:rPr>
      </w:pPr>
      <w:hyperlink w:anchor="_Toc236045722" w:history="1">
        <w:r w:rsidRPr="004D081F">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_Toc236045722 \h </w:instrText>
        </w:r>
        <w:r>
          <w:rPr>
            <w:noProof/>
            <w:webHidden/>
          </w:rPr>
        </w:r>
        <w:r>
          <w:rPr>
            <w:noProof/>
            <w:webHidden/>
          </w:rPr>
          <w:fldChar w:fldCharType="separate"/>
        </w:r>
        <w:r w:rsidR="00FF6A4C">
          <w:rPr>
            <w:noProof/>
            <w:webHidden/>
          </w:rPr>
          <w:t>15</w:t>
        </w:r>
        <w:r>
          <w:rPr>
            <w:noProof/>
            <w:webHidden/>
          </w:rPr>
          <w:fldChar w:fldCharType="end"/>
        </w:r>
      </w:hyperlink>
    </w:p>
    <w:p w14:paraId="6074724E" w14:textId="00D58B60" w:rsidR="00082668" w:rsidRDefault="00082668">
      <w:pPr>
        <w:pStyle w:val="TM1"/>
        <w:rPr>
          <w:rFonts w:asciiTheme="minorHAnsi" w:eastAsiaTheme="minorEastAsia" w:hAnsiTheme="minorHAnsi"/>
          <w:b w:val="0"/>
        </w:rPr>
      </w:pPr>
      <w:hyperlink w:anchor="_Toc236045723" w:history="1">
        <w:r w:rsidRPr="004D081F">
          <w:rPr>
            <w:rStyle w:val="Lienhypertexte"/>
            <w:rFonts w:ascii="CP" w:hAnsi="CP"/>
          </w:rPr>
          <w:t>ARTICLE 9. LE PERSONNEL</w:t>
        </w:r>
        <w:r>
          <w:rPr>
            <w:webHidden/>
          </w:rPr>
          <w:tab/>
        </w:r>
        <w:r>
          <w:rPr>
            <w:webHidden/>
          </w:rPr>
          <w:fldChar w:fldCharType="begin"/>
        </w:r>
        <w:r>
          <w:rPr>
            <w:webHidden/>
          </w:rPr>
          <w:instrText xml:space="preserve"> PAGEREF _Toc236045723 \h </w:instrText>
        </w:r>
        <w:r>
          <w:rPr>
            <w:webHidden/>
          </w:rPr>
        </w:r>
        <w:r>
          <w:rPr>
            <w:webHidden/>
          </w:rPr>
          <w:fldChar w:fldCharType="separate"/>
        </w:r>
        <w:r w:rsidR="00FF6A4C">
          <w:rPr>
            <w:webHidden/>
          </w:rPr>
          <w:t>16</w:t>
        </w:r>
        <w:r>
          <w:rPr>
            <w:webHidden/>
          </w:rPr>
          <w:fldChar w:fldCharType="end"/>
        </w:r>
      </w:hyperlink>
    </w:p>
    <w:p w14:paraId="6E52016F" w14:textId="7DFCE9AD" w:rsidR="00082668" w:rsidRDefault="00082668">
      <w:pPr>
        <w:pStyle w:val="TM2"/>
        <w:tabs>
          <w:tab w:val="right" w:leader="dot" w:pos="9062"/>
        </w:tabs>
        <w:rPr>
          <w:rFonts w:eastAsiaTheme="minorEastAsia"/>
          <w:noProof/>
          <w:lang w:eastAsia="fr-FR"/>
        </w:rPr>
      </w:pPr>
      <w:hyperlink w:anchor="_Toc236045724" w:history="1">
        <w:r w:rsidRPr="004D081F">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_Toc236045724 \h </w:instrText>
        </w:r>
        <w:r>
          <w:rPr>
            <w:noProof/>
            <w:webHidden/>
          </w:rPr>
        </w:r>
        <w:r>
          <w:rPr>
            <w:noProof/>
            <w:webHidden/>
          </w:rPr>
          <w:fldChar w:fldCharType="separate"/>
        </w:r>
        <w:r w:rsidR="00FF6A4C">
          <w:rPr>
            <w:noProof/>
            <w:webHidden/>
          </w:rPr>
          <w:t>16</w:t>
        </w:r>
        <w:r>
          <w:rPr>
            <w:noProof/>
            <w:webHidden/>
          </w:rPr>
          <w:fldChar w:fldCharType="end"/>
        </w:r>
      </w:hyperlink>
    </w:p>
    <w:p w14:paraId="5B0DFD21" w14:textId="37737B8B" w:rsidR="00082668" w:rsidRDefault="00082668">
      <w:pPr>
        <w:pStyle w:val="TM2"/>
        <w:tabs>
          <w:tab w:val="right" w:leader="dot" w:pos="9062"/>
        </w:tabs>
        <w:rPr>
          <w:rFonts w:eastAsiaTheme="minorEastAsia"/>
          <w:noProof/>
          <w:lang w:eastAsia="fr-FR"/>
        </w:rPr>
      </w:pPr>
      <w:hyperlink w:anchor="_Toc236045725" w:history="1">
        <w:r w:rsidRPr="004D081F">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_Toc236045725 \h </w:instrText>
        </w:r>
        <w:r>
          <w:rPr>
            <w:noProof/>
            <w:webHidden/>
          </w:rPr>
        </w:r>
        <w:r>
          <w:rPr>
            <w:noProof/>
            <w:webHidden/>
          </w:rPr>
          <w:fldChar w:fldCharType="separate"/>
        </w:r>
        <w:r w:rsidR="00FF6A4C">
          <w:rPr>
            <w:noProof/>
            <w:webHidden/>
          </w:rPr>
          <w:t>16</w:t>
        </w:r>
        <w:r>
          <w:rPr>
            <w:noProof/>
            <w:webHidden/>
          </w:rPr>
          <w:fldChar w:fldCharType="end"/>
        </w:r>
      </w:hyperlink>
    </w:p>
    <w:p w14:paraId="42B4B3EE" w14:textId="030F872C" w:rsidR="00082668" w:rsidRDefault="00082668">
      <w:pPr>
        <w:pStyle w:val="TM2"/>
        <w:tabs>
          <w:tab w:val="right" w:leader="dot" w:pos="9062"/>
        </w:tabs>
        <w:rPr>
          <w:rFonts w:eastAsiaTheme="minorEastAsia"/>
          <w:noProof/>
          <w:lang w:eastAsia="fr-FR"/>
        </w:rPr>
      </w:pPr>
      <w:hyperlink w:anchor="_Toc236045726" w:history="1">
        <w:r w:rsidRPr="004D081F">
          <w:rPr>
            <w:rStyle w:val="Lienhypertexte"/>
            <w:rFonts w:ascii="CP" w:hAnsi="CP"/>
            <w:noProof/>
          </w:rPr>
          <w:t>9.3. Grèves</w:t>
        </w:r>
        <w:r>
          <w:rPr>
            <w:noProof/>
            <w:webHidden/>
          </w:rPr>
          <w:tab/>
        </w:r>
        <w:r>
          <w:rPr>
            <w:noProof/>
            <w:webHidden/>
          </w:rPr>
          <w:fldChar w:fldCharType="begin"/>
        </w:r>
        <w:r>
          <w:rPr>
            <w:noProof/>
            <w:webHidden/>
          </w:rPr>
          <w:instrText xml:space="preserve"> PAGEREF _Toc236045726 \h </w:instrText>
        </w:r>
        <w:r>
          <w:rPr>
            <w:noProof/>
            <w:webHidden/>
          </w:rPr>
        </w:r>
        <w:r>
          <w:rPr>
            <w:noProof/>
            <w:webHidden/>
          </w:rPr>
          <w:fldChar w:fldCharType="separate"/>
        </w:r>
        <w:r w:rsidR="00FF6A4C">
          <w:rPr>
            <w:noProof/>
            <w:webHidden/>
          </w:rPr>
          <w:t>17</w:t>
        </w:r>
        <w:r>
          <w:rPr>
            <w:noProof/>
            <w:webHidden/>
          </w:rPr>
          <w:fldChar w:fldCharType="end"/>
        </w:r>
      </w:hyperlink>
    </w:p>
    <w:p w14:paraId="29677C3E" w14:textId="66974D99" w:rsidR="00082668" w:rsidRDefault="00082668">
      <w:pPr>
        <w:pStyle w:val="TM2"/>
        <w:tabs>
          <w:tab w:val="right" w:leader="dot" w:pos="9062"/>
        </w:tabs>
        <w:rPr>
          <w:rFonts w:eastAsiaTheme="minorEastAsia"/>
          <w:noProof/>
          <w:lang w:eastAsia="fr-FR"/>
        </w:rPr>
      </w:pPr>
      <w:hyperlink w:anchor="_Toc236045727" w:history="1">
        <w:r w:rsidRPr="004D081F">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_Toc236045727 \h </w:instrText>
        </w:r>
        <w:r>
          <w:rPr>
            <w:noProof/>
            <w:webHidden/>
          </w:rPr>
        </w:r>
        <w:r>
          <w:rPr>
            <w:noProof/>
            <w:webHidden/>
          </w:rPr>
          <w:fldChar w:fldCharType="separate"/>
        </w:r>
        <w:r w:rsidR="00FF6A4C">
          <w:rPr>
            <w:noProof/>
            <w:webHidden/>
          </w:rPr>
          <w:t>17</w:t>
        </w:r>
        <w:r>
          <w:rPr>
            <w:noProof/>
            <w:webHidden/>
          </w:rPr>
          <w:fldChar w:fldCharType="end"/>
        </w:r>
      </w:hyperlink>
    </w:p>
    <w:p w14:paraId="021614A5" w14:textId="7D4142C0" w:rsidR="00082668" w:rsidRDefault="00082668">
      <w:pPr>
        <w:pStyle w:val="TM2"/>
        <w:tabs>
          <w:tab w:val="right" w:leader="dot" w:pos="9062"/>
        </w:tabs>
        <w:rPr>
          <w:rFonts w:eastAsiaTheme="minorEastAsia"/>
          <w:noProof/>
          <w:lang w:eastAsia="fr-FR"/>
        </w:rPr>
      </w:pPr>
      <w:hyperlink w:anchor="_Toc236045728" w:history="1">
        <w:r w:rsidRPr="004D081F">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_Toc236045728 \h </w:instrText>
        </w:r>
        <w:r>
          <w:rPr>
            <w:noProof/>
            <w:webHidden/>
          </w:rPr>
        </w:r>
        <w:r>
          <w:rPr>
            <w:noProof/>
            <w:webHidden/>
          </w:rPr>
          <w:fldChar w:fldCharType="separate"/>
        </w:r>
        <w:r w:rsidR="00FF6A4C">
          <w:rPr>
            <w:noProof/>
            <w:webHidden/>
          </w:rPr>
          <w:t>17</w:t>
        </w:r>
        <w:r>
          <w:rPr>
            <w:noProof/>
            <w:webHidden/>
          </w:rPr>
          <w:fldChar w:fldCharType="end"/>
        </w:r>
      </w:hyperlink>
    </w:p>
    <w:p w14:paraId="2422A14F" w14:textId="6E202194" w:rsidR="00082668" w:rsidRDefault="00082668">
      <w:pPr>
        <w:pStyle w:val="TM1"/>
        <w:rPr>
          <w:rFonts w:asciiTheme="minorHAnsi" w:eastAsiaTheme="minorEastAsia" w:hAnsiTheme="minorHAnsi"/>
          <w:b w:val="0"/>
        </w:rPr>
      </w:pPr>
      <w:hyperlink w:anchor="_Toc236045729" w:history="1">
        <w:r w:rsidRPr="004D081F">
          <w:rPr>
            <w:rStyle w:val="Lienhypertexte"/>
            <w:rFonts w:ascii="CP" w:hAnsi="CP"/>
          </w:rPr>
          <w:t>ARTICLE 10. PRESENTATION DES SOUS-TRAITANTS</w:t>
        </w:r>
        <w:r>
          <w:rPr>
            <w:webHidden/>
          </w:rPr>
          <w:tab/>
        </w:r>
        <w:r>
          <w:rPr>
            <w:webHidden/>
          </w:rPr>
          <w:fldChar w:fldCharType="begin"/>
        </w:r>
        <w:r>
          <w:rPr>
            <w:webHidden/>
          </w:rPr>
          <w:instrText xml:space="preserve"> PAGEREF _Toc236045729 \h </w:instrText>
        </w:r>
        <w:r>
          <w:rPr>
            <w:webHidden/>
          </w:rPr>
        </w:r>
        <w:r>
          <w:rPr>
            <w:webHidden/>
          </w:rPr>
          <w:fldChar w:fldCharType="separate"/>
        </w:r>
        <w:r w:rsidR="00FF6A4C">
          <w:rPr>
            <w:webHidden/>
          </w:rPr>
          <w:t>18</w:t>
        </w:r>
        <w:r>
          <w:rPr>
            <w:webHidden/>
          </w:rPr>
          <w:fldChar w:fldCharType="end"/>
        </w:r>
      </w:hyperlink>
    </w:p>
    <w:p w14:paraId="5F932359" w14:textId="7BDFB90D" w:rsidR="00082668" w:rsidRDefault="00082668">
      <w:pPr>
        <w:pStyle w:val="TM1"/>
        <w:rPr>
          <w:rFonts w:asciiTheme="minorHAnsi" w:eastAsiaTheme="minorEastAsia" w:hAnsiTheme="minorHAnsi"/>
          <w:b w:val="0"/>
        </w:rPr>
      </w:pPr>
      <w:hyperlink w:anchor="_Toc236045730" w:history="1">
        <w:r w:rsidRPr="004D081F">
          <w:rPr>
            <w:rStyle w:val="Lienhypertexte"/>
            <w:rFonts w:ascii="CP" w:hAnsi="CP"/>
          </w:rPr>
          <w:t>ARTICLE 11. MODALITES DE FACTURATION ET DE PAIEMENT</w:t>
        </w:r>
        <w:r>
          <w:rPr>
            <w:webHidden/>
          </w:rPr>
          <w:tab/>
        </w:r>
        <w:r>
          <w:rPr>
            <w:webHidden/>
          </w:rPr>
          <w:fldChar w:fldCharType="begin"/>
        </w:r>
        <w:r>
          <w:rPr>
            <w:webHidden/>
          </w:rPr>
          <w:instrText xml:space="preserve"> PAGEREF _Toc236045730 \h </w:instrText>
        </w:r>
        <w:r>
          <w:rPr>
            <w:webHidden/>
          </w:rPr>
        </w:r>
        <w:r>
          <w:rPr>
            <w:webHidden/>
          </w:rPr>
          <w:fldChar w:fldCharType="separate"/>
        </w:r>
        <w:r w:rsidR="00FF6A4C">
          <w:rPr>
            <w:webHidden/>
          </w:rPr>
          <w:t>18</w:t>
        </w:r>
        <w:r>
          <w:rPr>
            <w:webHidden/>
          </w:rPr>
          <w:fldChar w:fldCharType="end"/>
        </w:r>
      </w:hyperlink>
    </w:p>
    <w:p w14:paraId="2AC00166" w14:textId="1ACAB7D0" w:rsidR="00082668" w:rsidRDefault="00082668">
      <w:pPr>
        <w:pStyle w:val="TM2"/>
        <w:tabs>
          <w:tab w:val="right" w:leader="dot" w:pos="9062"/>
        </w:tabs>
        <w:rPr>
          <w:rFonts w:eastAsiaTheme="minorEastAsia"/>
          <w:noProof/>
          <w:lang w:eastAsia="fr-FR"/>
        </w:rPr>
      </w:pPr>
      <w:hyperlink w:anchor="_Toc236045731" w:history="1">
        <w:r w:rsidRPr="004D081F">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_Toc236045731 \h </w:instrText>
        </w:r>
        <w:r>
          <w:rPr>
            <w:noProof/>
            <w:webHidden/>
          </w:rPr>
        </w:r>
        <w:r>
          <w:rPr>
            <w:noProof/>
            <w:webHidden/>
          </w:rPr>
          <w:fldChar w:fldCharType="separate"/>
        </w:r>
        <w:r w:rsidR="00FF6A4C">
          <w:rPr>
            <w:noProof/>
            <w:webHidden/>
          </w:rPr>
          <w:t>18</w:t>
        </w:r>
        <w:r>
          <w:rPr>
            <w:noProof/>
            <w:webHidden/>
          </w:rPr>
          <w:fldChar w:fldCharType="end"/>
        </w:r>
      </w:hyperlink>
    </w:p>
    <w:p w14:paraId="23026765" w14:textId="3A768B1F" w:rsidR="00082668" w:rsidRDefault="00082668">
      <w:pPr>
        <w:pStyle w:val="TM2"/>
        <w:tabs>
          <w:tab w:val="right" w:leader="dot" w:pos="9062"/>
        </w:tabs>
        <w:rPr>
          <w:rFonts w:eastAsiaTheme="minorEastAsia"/>
          <w:noProof/>
          <w:lang w:eastAsia="fr-FR"/>
        </w:rPr>
      </w:pPr>
      <w:hyperlink w:anchor="_Toc236045732" w:history="1">
        <w:r w:rsidRPr="004D081F">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_Toc236045732 \h </w:instrText>
        </w:r>
        <w:r>
          <w:rPr>
            <w:noProof/>
            <w:webHidden/>
          </w:rPr>
        </w:r>
        <w:r>
          <w:rPr>
            <w:noProof/>
            <w:webHidden/>
          </w:rPr>
          <w:fldChar w:fldCharType="separate"/>
        </w:r>
        <w:r w:rsidR="00FF6A4C">
          <w:rPr>
            <w:noProof/>
            <w:webHidden/>
          </w:rPr>
          <w:t>19</w:t>
        </w:r>
        <w:r>
          <w:rPr>
            <w:noProof/>
            <w:webHidden/>
          </w:rPr>
          <w:fldChar w:fldCharType="end"/>
        </w:r>
      </w:hyperlink>
    </w:p>
    <w:p w14:paraId="2E455027" w14:textId="29684396" w:rsidR="00082668" w:rsidRDefault="00082668">
      <w:pPr>
        <w:pStyle w:val="TM2"/>
        <w:tabs>
          <w:tab w:val="right" w:leader="dot" w:pos="9062"/>
        </w:tabs>
        <w:rPr>
          <w:rFonts w:eastAsiaTheme="minorEastAsia"/>
          <w:noProof/>
          <w:lang w:eastAsia="fr-FR"/>
        </w:rPr>
      </w:pPr>
      <w:hyperlink w:anchor="_Toc236045733" w:history="1">
        <w:r w:rsidRPr="004D081F">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_Toc236045733 \h </w:instrText>
        </w:r>
        <w:r>
          <w:rPr>
            <w:noProof/>
            <w:webHidden/>
          </w:rPr>
        </w:r>
        <w:r>
          <w:rPr>
            <w:noProof/>
            <w:webHidden/>
          </w:rPr>
          <w:fldChar w:fldCharType="separate"/>
        </w:r>
        <w:r w:rsidR="00FF6A4C">
          <w:rPr>
            <w:noProof/>
            <w:webHidden/>
          </w:rPr>
          <w:t>19</w:t>
        </w:r>
        <w:r>
          <w:rPr>
            <w:noProof/>
            <w:webHidden/>
          </w:rPr>
          <w:fldChar w:fldCharType="end"/>
        </w:r>
      </w:hyperlink>
    </w:p>
    <w:p w14:paraId="3420C66E" w14:textId="2B0BD7F9" w:rsidR="00082668" w:rsidRDefault="00082668">
      <w:pPr>
        <w:pStyle w:val="TM2"/>
        <w:tabs>
          <w:tab w:val="right" w:leader="dot" w:pos="9062"/>
        </w:tabs>
        <w:rPr>
          <w:rFonts w:eastAsiaTheme="minorEastAsia"/>
          <w:noProof/>
          <w:lang w:eastAsia="fr-FR"/>
        </w:rPr>
      </w:pPr>
      <w:hyperlink w:anchor="_Toc236045734" w:history="1">
        <w:r w:rsidRPr="004D081F">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_Toc236045734 \h </w:instrText>
        </w:r>
        <w:r>
          <w:rPr>
            <w:noProof/>
            <w:webHidden/>
          </w:rPr>
        </w:r>
        <w:r>
          <w:rPr>
            <w:noProof/>
            <w:webHidden/>
          </w:rPr>
          <w:fldChar w:fldCharType="separate"/>
        </w:r>
        <w:r w:rsidR="00FF6A4C">
          <w:rPr>
            <w:noProof/>
            <w:webHidden/>
          </w:rPr>
          <w:t>19</w:t>
        </w:r>
        <w:r>
          <w:rPr>
            <w:noProof/>
            <w:webHidden/>
          </w:rPr>
          <w:fldChar w:fldCharType="end"/>
        </w:r>
      </w:hyperlink>
    </w:p>
    <w:p w14:paraId="686930C4" w14:textId="5D1C39C0" w:rsidR="00082668" w:rsidRDefault="00082668">
      <w:pPr>
        <w:pStyle w:val="TM2"/>
        <w:tabs>
          <w:tab w:val="right" w:leader="dot" w:pos="9062"/>
        </w:tabs>
        <w:rPr>
          <w:rFonts w:eastAsiaTheme="minorEastAsia"/>
          <w:noProof/>
          <w:lang w:eastAsia="fr-FR"/>
        </w:rPr>
      </w:pPr>
      <w:hyperlink w:anchor="_Toc236045735" w:history="1">
        <w:r w:rsidRPr="004D081F">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_Toc236045735 \h </w:instrText>
        </w:r>
        <w:r>
          <w:rPr>
            <w:noProof/>
            <w:webHidden/>
          </w:rPr>
        </w:r>
        <w:r>
          <w:rPr>
            <w:noProof/>
            <w:webHidden/>
          </w:rPr>
          <w:fldChar w:fldCharType="separate"/>
        </w:r>
        <w:r w:rsidR="00FF6A4C">
          <w:rPr>
            <w:noProof/>
            <w:webHidden/>
          </w:rPr>
          <w:t>19</w:t>
        </w:r>
        <w:r>
          <w:rPr>
            <w:noProof/>
            <w:webHidden/>
          </w:rPr>
          <w:fldChar w:fldCharType="end"/>
        </w:r>
      </w:hyperlink>
    </w:p>
    <w:p w14:paraId="2680C1FF" w14:textId="235E53C6" w:rsidR="00082668" w:rsidRDefault="00082668">
      <w:pPr>
        <w:pStyle w:val="TM2"/>
        <w:tabs>
          <w:tab w:val="right" w:leader="dot" w:pos="9062"/>
        </w:tabs>
        <w:rPr>
          <w:rFonts w:eastAsiaTheme="minorEastAsia"/>
          <w:noProof/>
          <w:lang w:eastAsia="fr-FR"/>
        </w:rPr>
      </w:pPr>
      <w:hyperlink w:anchor="_Toc236045736" w:history="1">
        <w:r w:rsidRPr="004D081F">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_Toc236045736 \h </w:instrText>
        </w:r>
        <w:r>
          <w:rPr>
            <w:noProof/>
            <w:webHidden/>
          </w:rPr>
        </w:r>
        <w:r>
          <w:rPr>
            <w:noProof/>
            <w:webHidden/>
          </w:rPr>
          <w:fldChar w:fldCharType="separate"/>
        </w:r>
        <w:r w:rsidR="00FF6A4C">
          <w:rPr>
            <w:noProof/>
            <w:webHidden/>
          </w:rPr>
          <w:t>20</w:t>
        </w:r>
        <w:r>
          <w:rPr>
            <w:noProof/>
            <w:webHidden/>
          </w:rPr>
          <w:fldChar w:fldCharType="end"/>
        </w:r>
      </w:hyperlink>
    </w:p>
    <w:p w14:paraId="349F119A" w14:textId="1930529C" w:rsidR="00082668" w:rsidRDefault="00082668">
      <w:pPr>
        <w:pStyle w:val="TM2"/>
        <w:tabs>
          <w:tab w:val="right" w:leader="dot" w:pos="9062"/>
        </w:tabs>
        <w:rPr>
          <w:rFonts w:eastAsiaTheme="minorEastAsia"/>
          <w:noProof/>
          <w:lang w:eastAsia="fr-FR"/>
        </w:rPr>
      </w:pPr>
      <w:hyperlink w:anchor="_Toc236045737" w:history="1">
        <w:r w:rsidRPr="004D081F">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_Toc236045737 \h </w:instrText>
        </w:r>
        <w:r>
          <w:rPr>
            <w:noProof/>
            <w:webHidden/>
          </w:rPr>
        </w:r>
        <w:r>
          <w:rPr>
            <w:noProof/>
            <w:webHidden/>
          </w:rPr>
          <w:fldChar w:fldCharType="separate"/>
        </w:r>
        <w:r w:rsidR="00FF6A4C">
          <w:rPr>
            <w:noProof/>
            <w:webHidden/>
          </w:rPr>
          <w:t>20</w:t>
        </w:r>
        <w:r>
          <w:rPr>
            <w:noProof/>
            <w:webHidden/>
          </w:rPr>
          <w:fldChar w:fldCharType="end"/>
        </w:r>
      </w:hyperlink>
    </w:p>
    <w:p w14:paraId="5573231A" w14:textId="77380017" w:rsidR="00082668" w:rsidRDefault="00082668">
      <w:pPr>
        <w:pStyle w:val="TM2"/>
        <w:tabs>
          <w:tab w:val="right" w:leader="dot" w:pos="9062"/>
        </w:tabs>
        <w:rPr>
          <w:rFonts w:eastAsiaTheme="minorEastAsia"/>
          <w:noProof/>
          <w:lang w:eastAsia="fr-FR"/>
        </w:rPr>
      </w:pPr>
      <w:hyperlink w:anchor="_Toc236045738" w:history="1">
        <w:r w:rsidRPr="004D081F">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_Toc236045738 \h </w:instrText>
        </w:r>
        <w:r>
          <w:rPr>
            <w:noProof/>
            <w:webHidden/>
          </w:rPr>
        </w:r>
        <w:r>
          <w:rPr>
            <w:noProof/>
            <w:webHidden/>
          </w:rPr>
          <w:fldChar w:fldCharType="separate"/>
        </w:r>
        <w:r w:rsidR="00FF6A4C">
          <w:rPr>
            <w:noProof/>
            <w:webHidden/>
          </w:rPr>
          <w:t>20</w:t>
        </w:r>
        <w:r>
          <w:rPr>
            <w:noProof/>
            <w:webHidden/>
          </w:rPr>
          <w:fldChar w:fldCharType="end"/>
        </w:r>
      </w:hyperlink>
    </w:p>
    <w:p w14:paraId="3D167456" w14:textId="51CC430B" w:rsidR="00082668" w:rsidRDefault="00082668">
      <w:pPr>
        <w:pStyle w:val="TM2"/>
        <w:tabs>
          <w:tab w:val="right" w:leader="dot" w:pos="9062"/>
        </w:tabs>
        <w:rPr>
          <w:rFonts w:eastAsiaTheme="minorEastAsia"/>
          <w:noProof/>
          <w:lang w:eastAsia="fr-FR"/>
        </w:rPr>
      </w:pPr>
      <w:hyperlink w:anchor="_Toc236045739" w:history="1">
        <w:r w:rsidRPr="004D081F">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_Toc236045739 \h </w:instrText>
        </w:r>
        <w:r>
          <w:rPr>
            <w:noProof/>
            <w:webHidden/>
          </w:rPr>
        </w:r>
        <w:r>
          <w:rPr>
            <w:noProof/>
            <w:webHidden/>
          </w:rPr>
          <w:fldChar w:fldCharType="separate"/>
        </w:r>
        <w:r w:rsidR="00FF6A4C">
          <w:rPr>
            <w:noProof/>
            <w:webHidden/>
          </w:rPr>
          <w:t>20</w:t>
        </w:r>
        <w:r>
          <w:rPr>
            <w:noProof/>
            <w:webHidden/>
          </w:rPr>
          <w:fldChar w:fldCharType="end"/>
        </w:r>
      </w:hyperlink>
    </w:p>
    <w:p w14:paraId="2179E38E" w14:textId="1B6D328B" w:rsidR="00082668" w:rsidRDefault="00082668">
      <w:pPr>
        <w:pStyle w:val="TM2"/>
        <w:tabs>
          <w:tab w:val="right" w:leader="dot" w:pos="9062"/>
        </w:tabs>
        <w:rPr>
          <w:rFonts w:eastAsiaTheme="minorEastAsia"/>
          <w:noProof/>
          <w:lang w:eastAsia="fr-FR"/>
        </w:rPr>
      </w:pPr>
      <w:hyperlink w:anchor="_Toc236045740" w:history="1">
        <w:r w:rsidRPr="004D081F">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_Toc236045740 \h </w:instrText>
        </w:r>
        <w:r>
          <w:rPr>
            <w:noProof/>
            <w:webHidden/>
          </w:rPr>
        </w:r>
        <w:r>
          <w:rPr>
            <w:noProof/>
            <w:webHidden/>
          </w:rPr>
          <w:fldChar w:fldCharType="separate"/>
        </w:r>
        <w:r w:rsidR="00FF6A4C">
          <w:rPr>
            <w:noProof/>
            <w:webHidden/>
          </w:rPr>
          <w:t>21</w:t>
        </w:r>
        <w:r>
          <w:rPr>
            <w:noProof/>
            <w:webHidden/>
          </w:rPr>
          <w:fldChar w:fldCharType="end"/>
        </w:r>
      </w:hyperlink>
    </w:p>
    <w:p w14:paraId="5C1B9008" w14:textId="68B6A519" w:rsidR="00082668" w:rsidRDefault="00082668">
      <w:pPr>
        <w:pStyle w:val="TM1"/>
        <w:rPr>
          <w:rFonts w:asciiTheme="minorHAnsi" w:eastAsiaTheme="minorEastAsia" w:hAnsiTheme="minorHAnsi"/>
          <w:b w:val="0"/>
        </w:rPr>
      </w:pPr>
      <w:hyperlink w:anchor="_Toc236045741" w:history="1">
        <w:r w:rsidRPr="004D081F">
          <w:rPr>
            <w:rStyle w:val="Lienhypertexte"/>
            <w:rFonts w:ascii="CP" w:hAnsi="CP"/>
          </w:rPr>
          <w:t>ARTICLE 12. VERIFICATION ET ADMISSION DES PRESTATIONS</w:t>
        </w:r>
        <w:r>
          <w:rPr>
            <w:webHidden/>
          </w:rPr>
          <w:tab/>
        </w:r>
        <w:r>
          <w:rPr>
            <w:webHidden/>
          </w:rPr>
          <w:fldChar w:fldCharType="begin"/>
        </w:r>
        <w:r>
          <w:rPr>
            <w:webHidden/>
          </w:rPr>
          <w:instrText xml:space="preserve"> PAGEREF _Toc236045741 \h </w:instrText>
        </w:r>
        <w:r>
          <w:rPr>
            <w:webHidden/>
          </w:rPr>
        </w:r>
        <w:r>
          <w:rPr>
            <w:webHidden/>
          </w:rPr>
          <w:fldChar w:fldCharType="separate"/>
        </w:r>
        <w:r w:rsidR="00FF6A4C">
          <w:rPr>
            <w:webHidden/>
          </w:rPr>
          <w:t>21</w:t>
        </w:r>
        <w:r>
          <w:rPr>
            <w:webHidden/>
          </w:rPr>
          <w:fldChar w:fldCharType="end"/>
        </w:r>
      </w:hyperlink>
    </w:p>
    <w:p w14:paraId="28716DC1" w14:textId="11700F5E" w:rsidR="00082668" w:rsidRDefault="00082668">
      <w:pPr>
        <w:pStyle w:val="TM2"/>
        <w:tabs>
          <w:tab w:val="right" w:leader="dot" w:pos="9062"/>
        </w:tabs>
        <w:rPr>
          <w:rFonts w:eastAsiaTheme="minorEastAsia"/>
          <w:noProof/>
          <w:lang w:eastAsia="fr-FR"/>
        </w:rPr>
      </w:pPr>
      <w:hyperlink w:anchor="_Toc236045742" w:history="1">
        <w:r w:rsidRPr="004D081F">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_Toc236045742 \h </w:instrText>
        </w:r>
        <w:r>
          <w:rPr>
            <w:noProof/>
            <w:webHidden/>
          </w:rPr>
        </w:r>
        <w:r>
          <w:rPr>
            <w:noProof/>
            <w:webHidden/>
          </w:rPr>
          <w:fldChar w:fldCharType="separate"/>
        </w:r>
        <w:r w:rsidR="00FF6A4C">
          <w:rPr>
            <w:noProof/>
            <w:webHidden/>
          </w:rPr>
          <w:t>21</w:t>
        </w:r>
        <w:r>
          <w:rPr>
            <w:noProof/>
            <w:webHidden/>
          </w:rPr>
          <w:fldChar w:fldCharType="end"/>
        </w:r>
      </w:hyperlink>
    </w:p>
    <w:p w14:paraId="228C5FB4" w14:textId="099C851F" w:rsidR="00082668" w:rsidRDefault="00082668">
      <w:pPr>
        <w:pStyle w:val="TM2"/>
        <w:tabs>
          <w:tab w:val="right" w:leader="dot" w:pos="9062"/>
        </w:tabs>
        <w:rPr>
          <w:rFonts w:eastAsiaTheme="minorEastAsia"/>
          <w:noProof/>
          <w:lang w:eastAsia="fr-FR"/>
        </w:rPr>
      </w:pPr>
      <w:hyperlink w:anchor="_Toc236045743" w:history="1">
        <w:r w:rsidRPr="004D081F">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_Toc236045743 \h </w:instrText>
        </w:r>
        <w:r>
          <w:rPr>
            <w:noProof/>
            <w:webHidden/>
          </w:rPr>
        </w:r>
        <w:r>
          <w:rPr>
            <w:noProof/>
            <w:webHidden/>
          </w:rPr>
          <w:fldChar w:fldCharType="separate"/>
        </w:r>
        <w:r w:rsidR="00FF6A4C">
          <w:rPr>
            <w:noProof/>
            <w:webHidden/>
          </w:rPr>
          <w:t>21</w:t>
        </w:r>
        <w:r>
          <w:rPr>
            <w:noProof/>
            <w:webHidden/>
          </w:rPr>
          <w:fldChar w:fldCharType="end"/>
        </w:r>
      </w:hyperlink>
    </w:p>
    <w:p w14:paraId="7E404704" w14:textId="58E925D7" w:rsidR="00082668" w:rsidRDefault="00082668">
      <w:pPr>
        <w:pStyle w:val="TM1"/>
        <w:rPr>
          <w:rFonts w:asciiTheme="minorHAnsi" w:eastAsiaTheme="minorEastAsia" w:hAnsiTheme="minorHAnsi"/>
          <w:b w:val="0"/>
        </w:rPr>
      </w:pPr>
      <w:hyperlink w:anchor="_Toc236045744" w:history="1">
        <w:r w:rsidRPr="004D081F">
          <w:rPr>
            <w:rStyle w:val="Lienhypertexte"/>
            <w:rFonts w:ascii="CP" w:hAnsi="CP"/>
          </w:rPr>
          <w:t>ARTICLE 13. PENALITES</w:t>
        </w:r>
        <w:r>
          <w:rPr>
            <w:webHidden/>
          </w:rPr>
          <w:tab/>
        </w:r>
        <w:r>
          <w:rPr>
            <w:webHidden/>
          </w:rPr>
          <w:fldChar w:fldCharType="begin"/>
        </w:r>
        <w:r>
          <w:rPr>
            <w:webHidden/>
          </w:rPr>
          <w:instrText xml:space="preserve"> PAGEREF _Toc236045744 \h </w:instrText>
        </w:r>
        <w:r>
          <w:rPr>
            <w:webHidden/>
          </w:rPr>
        </w:r>
        <w:r>
          <w:rPr>
            <w:webHidden/>
          </w:rPr>
          <w:fldChar w:fldCharType="separate"/>
        </w:r>
        <w:r w:rsidR="00FF6A4C">
          <w:rPr>
            <w:webHidden/>
          </w:rPr>
          <w:t>23</w:t>
        </w:r>
        <w:r>
          <w:rPr>
            <w:webHidden/>
          </w:rPr>
          <w:fldChar w:fldCharType="end"/>
        </w:r>
      </w:hyperlink>
    </w:p>
    <w:p w14:paraId="02F1615D" w14:textId="35F6A9C4" w:rsidR="00082668" w:rsidRDefault="00082668">
      <w:pPr>
        <w:pStyle w:val="TM2"/>
        <w:tabs>
          <w:tab w:val="right" w:leader="dot" w:pos="9062"/>
        </w:tabs>
        <w:rPr>
          <w:rFonts w:eastAsiaTheme="minorEastAsia"/>
          <w:noProof/>
          <w:lang w:eastAsia="fr-FR"/>
        </w:rPr>
      </w:pPr>
      <w:hyperlink w:anchor="_Toc236045745" w:history="1">
        <w:r w:rsidRPr="004D081F">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_Toc236045745 \h </w:instrText>
        </w:r>
        <w:r>
          <w:rPr>
            <w:noProof/>
            <w:webHidden/>
          </w:rPr>
        </w:r>
        <w:r>
          <w:rPr>
            <w:noProof/>
            <w:webHidden/>
          </w:rPr>
          <w:fldChar w:fldCharType="separate"/>
        </w:r>
        <w:r w:rsidR="00FF6A4C">
          <w:rPr>
            <w:noProof/>
            <w:webHidden/>
          </w:rPr>
          <w:t>23</w:t>
        </w:r>
        <w:r>
          <w:rPr>
            <w:noProof/>
            <w:webHidden/>
          </w:rPr>
          <w:fldChar w:fldCharType="end"/>
        </w:r>
      </w:hyperlink>
    </w:p>
    <w:p w14:paraId="0130D879" w14:textId="4F2DF373" w:rsidR="00082668" w:rsidRDefault="00082668">
      <w:pPr>
        <w:pStyle w:val="TM2"/>
        <w:tabs>
          <w:tab w:val="right" w:leader="dot" w:pos="9062"/>
        </w:tabs>
        <w:rPr>
          <w:rFonts w:eastAsiaTheme="minorEastAsia"/>
          <w:noProof/>
          <w:lang w:eastAsia="fr-FR"/>
        </w:rPr>
      </w:pPr>
      <w:hyperlink w:anchor="_Toc236045746" w:history="1">
        <w:r w:rsidRPr="004D081F">
          <w:rPr>
            <w:rStyle w:val="Lienhypertexte"/>
            <w:rFonts w:ascii="CP" w:eastAsia="Times New Roman" w:hAnsi="CP" w:cs="Courier New"/>
            <w:noProof/>
            <w:lang w:eastAsia="fr-FR"/>
          </w:rPr>
          <w:t xml:space="preserve">13.2. </w:t>
        </w:r>
        <w:r w:rsidRPr="004D081F">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_Toc236045746 \h </w:instrText>
        </w:r>
        <w:r>
          <w:rPr>
            <w:noProof/>
            <w:webHidden/>
          </w:rPr>
        </w:r>
        <w:r>
          <w:rPr>
            <w:noProof/>
            <w:webHidden/>
          </w:rPr>
          <w:fldChar w:fldCharType="separate"/>
        </w:r>
        <w:r w:rsidR="00FF6A4C">
          <w:rPr>
            <w:noProof/>
            <w:webHidden/>
          </w:rPr>
          <w:t>23</w:t>
        </w:r>
        <w:r>
          <w:rPr>
            <w:noProof/>
            <w:webHidden/>
          </w:rPr>
          <w:fldChar w:fldCharType="end"/>
        </w:r>
      </w:hyperlink>
    </w:p>
    <w:p w14:paraId="49ED4977" w14:textId="538DA9D5" w:rsidR="00082668" w:rsidRDefault="00082668">
      <w:pPr>
        <w:pStyle w:val="TM2"/>
        <w:tabs>
          <w:tab w:val="right" w:leader="dot" w:pos="9062"/>
        </w:tabs>
        <w:rPr>
          <w:rFonts w:eastAsiaTheme="minorEastAsia"/>
          <w:noProof/>
          <w:lang w:eastAsia="fr-FR"/>
        </w:rPr>
      </w:pPr>
      <w:hyperlink w:anchor="_Toc236045747" w:history="1">
        <w:r w:rsidRPr="004D081F">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_Toc236045747 \h </w:instrText>
        </w:r>
        <w:r>
          <w:rPr>
            <w:noProof/>
            <w:webHidden/>
          </w:rPr>
        </w:r>
        <w:r>
          <w:rPr>
            <w:noProof/>
            <w:webHidden/>
          </w:rPr>
          <w:fldChar w:fldCharType="separate"/>
        </w:r>
        <w:r w:rsidR="00FF6A4C">
          <w:rPr>
            <w:noProof/>
            <w:webHidden/>
          </w:rPr>
          <w:t>24</w:t>
        </w:r>
        <w:r>
          <w:rPr>
            <w:noProof/>
            <w:webHidden/>
          </w:rPr>
          <w:fldChar w:fldCharType="end"/>
        </w:r>
      </w:hyperlink>
    </w:p>
    <w:p w14:paraId="2F282AD9" w14:textId="68C5FECB" w:rsidR="00082668" w:rsidRDefault="00082668">
      <w:pPr>
        <w:pStyle w:val="TM2"/>
        <w:tabs>
          <w:tab w:val="right" w:leader="dot" w:pos="9062"/>
        </w:tabs>
        <w:rPr>
          <w:rFonts w:eastAsiaTheme="minorEastAsia"/>
          <w:noProof/>
          <w:lang w:eastAsia="fr-FR"/>
        </w:rPr>
      </w:pPr>
      <w:hyperlink w:anchor="_Toc236045748" w:history="1">
        <w:r w:rsidRPr="004D081F">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_Toc236045748 \h </w:instrText>
        </w:r>
        <w:r>
          <w:rPr>
            <w:noProof/>
            <w:webHidden/>
          </w:rPr>
        </w:r>
        <w:r>
          <w:rPr>
            <w:noProof/>
            <w:webHidden/>
          </w:rPr>
          <w:fldChar w:fldCharType="separate"/>
        </w:r>
        <w:r w:rsidR="00FF6A4C">
          <w:rPr>
            <w:noProof/>
            <w:webHidden/>
          </w:rPr>
          <w:t>24</w:t>
        </w:r>
        <w:r>
          <w:rPr>
            <w:noProof/>
            <w:webHidden/>
          </w:rPr>
          <w:fldChar w:fldCharType="end"/>
        </w:r>
      </w:hyperlink>
    </w:p>
    <w:p w14:paraId="33009EA6" w14:textId="5E12C61A" w:rsidR="00082668" w:rsidRDefault="00082668">
      <w:pPr>
        <w:pStyle w:val="TM2"/>
        <w:tabs>
          <w:tab w:val="right" w:leader="dot" w:pos="9062"/>
        </w:tabs>
        <w:rPr>
          <w:rFonts w:eastAsiaTheme="minorEastAsia"/>
          <w:noProof/>
          <w:lang w:eastAsia="fr-FR"/>
        </w:rPr>
      </w:pPr>
      <w:hyperlink w:anchor="_Toc236045749" w:history="1">
        <w:r w:rsidRPr="004D081F">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_Toc236045749 \h </w:instrText>
        </w:r>
        <w:r>
          <w:rPr>
            <w:noProof/>
            <w:webHidden/>
          </w:rPr>
        </w:r>
        <w:r>
          <w:rPr>
            <w:noProof/>
            <w:webHidden/>
          </w:rPr>
          <w:fldChar w:fldCharType="separate"/>
        </w:r>
        <w:r w:rsidR="00FF6A4C">
          <w:rPr>
            <w:noProof/>
            <w:webHidden/>
          </w:rPr>
          <w:t>24</w:t>
        </w:r>
        <w:r>
          <w:rPr>
            <w:noProof/>
            <w:webHidden/>
          </w:rPr>
          <w:fldChar w:fldCharType="end"/>
        </w:r>
      </w:hyperlink>
    </w:p>
    <w:p w14:paraId="39D31BA6" w14:textId="630A71CE" w:rsidR="00082668" w:rsidRDefault="00082668">
      <w:pPr>
        <w:pStyle w:val="TM1"/>
        <w:rPr>
          <w:rFonts w:asciiTheme="minorHAnsi" w:eastAsiaTheme="minorEastAsia" w:hAnsiTheme="minorHAnsi"/>
          <w:b w:val="0"/>
        </w:rPr>
      </w:pPr>
      <w:hyperlink w:anchor="_Toc236045750" w:history="1">
        <w:r w:rsidRPr="004D081F">
          <w:rPr>
            <w:rStyle w:val="Lienhypertexte"/>
            <w:rFonts w:ascii="CP" w:hAnsi="CP"/>
          </w:rPr>
          <w:t>ARTICLE 14. CAS DE FORCE MAJEURE</w:t>
        </w:r>
        <w:r>
          <w:rPr>
            <w:webHidden/>
          </w:rPr>
          <w:tab/>
        </w:r>
        <w:r>
          <w:rPr>
            <w:webHidden/>
          </w:rPr>
          <w:fldChar w:fldCharType="begin"/>
        </w:r>
        <w:r>
          <w:rPr>
            <w:webHidden/>
          </w:rPr>
          <w:instrText xml:space="preserve"> PAGEREF _Toc236045750 \h </w:instrText>
        </w:r>
        <w:r>
          <w:rPr>
            <w:webHidden/>
          </w:rPr>
        </w:r>
        <w:r>
          <w:rPr>
            <w:webHidden/>
          </w:rPr>
          <w:fldChar w:fldCharType="separate"/>
        </w:r>
        <w:r w:rsidR="00FF6A4C">
          <w:rPr>
            <w:webHidden/>
          </w:rPr>
          <w:t>25</w:t>
        </w:r>
        <w:r>
          <w:rPr>
            <w:webHidden/>
          </w:rPr>
          <w:fldChar w:fldCharType="end"/>
        </w:r>
      </w:hyperlink>
    </w:p>
    <w:p w14:paraId="72D884DF" w14:textId="427EE6E9" w:rsidR="00082668" w:rsidRDefault="00082668">
      <w:pPr>
        <w:pStyle w:val="TM1"/>
        <w:rPr>
          <w:rFonts w:asciiTheme="minorHAnsi" w:eastAsiaTheme="minorEastAsia" w:hAnsiTheme="minorHAnsi"/>
          <w:b w:val="0"/>
        </w:rPr>
      </w:pPr>
      <w:hyperlink w:anchor="_Toc236045751" w:history="1">
        <w:r w:rsidRPr="004D081F">
          <w:rPr>
            <w:rStyle w:val="Lienhypertexte"/>
            <w:rFonts w:ascii="CP" w:hAnsi="CP"/>
          </w:rPr>
          <w:t>ARTICLE 15. DISPOSITIONS RELATIVES AUX SOUS-TRAITANTS</w:t>
        </w:r>
        <w:r>
          <w:rPr>
            <w:webHidden/>
          </w:rPr>
          <w:tab/>
        </w:r>
        <w:r>
          <w:rPr>
            <w:webHidden/>
          </w:rPr>
          <w:fldChar w:fldCharType="begin"/>
        </w:r>
        <w:r>
          <w:rPr>
            <w:webHidden/>
          </w:rPr>
          <w:instrText xml:space="preserve"> PAGEREF _Toc236045751 \h </w:instrText>
        </w:r>
        <w:r>
          <w:rPr>
            <w:webHidden/>
          </w:rPr>
        </w:r>
        <w:r>
          <w:rPr>
            <w:webHidden/>
          </w:rPr>
          <w:fldChar w:fldCharType="separate"/>
        </w:r>
        <w:r w:rsidR="00FF6A4C">
          <w:rPr>
            <w:webHidden/>
          </w:rPr>
          <w:t>25</w:t>
        </w:r>
        <w:r>
          <w:rPr>
            <w:webHidden/>
          </w:rPr>
          <w:fldChar w:fldCharType="end"/>
        </w:r>
      </w:hyperlink>
    </w:p>
    <w:p w14:paraId="776E497B" w14:textId="137D9FA7" w:rsidR="00082668" w:rsidRDefault="00082668">
      <w:pPr>
        <w:pStyle w:val="TM1"/>
        <w:rPr>
          <w:rFonts w:asciiTheme="minorHAnsi" w:eastAsiaTheme="minorEastAsia" w:hAnsiTheme="minorHAnsi"/>
          <w:b w:val="0"/>
        </w:rPr>
      </w:pPr>
      <w:hyperlink w:anchor="_Toc236045752" w:history="1">
        <w:r w:rsidRPr="004D081F">
          <w:rPr>
            <w:rStyle w:val="Lienhypertexte"/>
            <w:rFonts w:ascii="CP" w:hAnsi="CP"/>
          </w:rPr>
          <w:t>ARTICLE 16. CONFIDENTIALITE</w:t>
        </w:r>
        <w:r>
          <w:rPr>
            <w:webHidden/>
          </w:rPr>
          <w:tab/>
        </w:r>
        <w:r>
          <w:rPr>
            <w:webHidden/>
          </w:rPr>
          <w:fldChar w:fldCharType="begin"/>
        </w:r>
        <w:r>
          <w:rPr>
            <w:webHidden/>
          </w:rPr>
          <w:instrText xml:space="preserve"> PAGEREF _Toc236045752 \h </w:instrText>
        </w:r>
        <w:r>
          <w:rPr>
            <w:webHidden/>
          </w:rPr>
        </w:r>
        <w:r>
          <w:rPr>
            <w:webHidden/>
          </w:rPr>
          <w:fldChar w:fldCharType="separate"/>
        </w:r>
        <w:r w:rsidR="00FF6A4C">
          <w:rPr>
            <w:webHidden/>
          </w:rPr>
          <w:t>25</w:t>
        </w:r>
        <w:r>
          <w:rPr>
            <w:webHidden/>
          </w:rPr>
          <w:fldChar w:fldCharType="end"/>
        </w:r>
      </w:hyperlink>
    </w:p>
    <w:p w14:paraId="5D05F83B" w14:textId="3D4E12CA" w:rsidR="00082668" w:rsidRDefault="00082668">
      <w:pPr>
        <w:pStyle w:val="TM2"/>
        <w:tabs>
          <w:tab w:val="right" w:leader="dot" w:pos="9062"/>
        </w:tabs>
        <w:rPr>
          <w:rFonts w:eastAsiaTheme="minorEastAsia"/>
          <w:noProof/>
          <w:lang w:eastAsia="fr-FR"/>
        </w:rPr>
      </w:pPr>
      <w:hyperlink w:anchor="_Toc236045753" w:history="1">
        <w:r w:rsidRPr="004D081F">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_Toc236045753 \h </w:instrText>
        </w:r>
        <w:r>
          <w:rPr>
            <w:noProof/>
            <w:webHidden/>
          </w:rPr>
        </w:r>
        <w:r>
          <w:rPr>
            <w:noProof/>
            <w:webHidden/>
          </w:rPr>
          <w:fldChar w:fldCharType="separate"/>
        </w:r>
        <w:r w:rsidR="00FF6A4C">
          <w:rPr>
            <w:noProof/>
            <w:webHidden/>
          </w:rPr>
          <w:t>25</w:t>
        </w:r>
        <w:r>
          <w:rPr>
            <w:noProof/>
            <w:webHidden/>
          </w:rPr>
          <w:fldChar w:fldCharType="end"/>
        </w:r>
      </w:hyperlink>
    </w:p>
    <w:p w14:paraId="4910D5B6" w14:textId="1126E174" w:rsidR="00082668" w:rsidRDefault="00082668">
      <w:pPr>
        <w:pStyle w:val="TM2"/>
        <w:tabs>
          <w:tab w:val="right" w:leader="dot" w:pos="9062"/>
        </w:tabs>
        <w:rPr>
          <w:rFonts w:eastAsiaTheme="minorEastAsia"/>
          <w:noProof/>
          <w:lang w:eastAsia="fr-FR"/>
        </w:rPr>
      </w:pPr>
      <w:hyperlink w:anchor="_Toc236045754" w:history="1">
        <w:r w:rsidRPr="004D081F">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_Toc236045754 \h </w:instrText>
        </w:r>
        <w:r>
          <w:rPr>
            <w:noProof/>
            <w:webHidden/>
          </w:rPr>
        </w:r>
        <w:r>
          <w:rPr>
            <w:noProof/>
            <w:webHidden/>
          </w:rPr>
          <w:fldChar w:fldCharType="separate"/>
        </w:r>
        <w:r w:rsidR="00FF6A4C">
          <w:rPr>
            <w:noProof/>
            <w:webHidden/>
          </w:rPr>
          <w:t>25</w:t>
        </w:r>
        <w:r>
          <w:rPr>
            <w:noProof/>
            <w:webHidden/>
          </w:rPr>
          <w:fldChar w:fldCharType="end"/>
        </w:r>
      </w:hyperlink>
    </w:p>
    <w:p w14:paraId="25E37EA3" w14:textId="7A771F2A" w:rsidR="00082668" w:rsidRDefault="00082668">
      <w:pPr>
        <w:pStyle w:val="TM2"/>
        <w:tabs>
          <w:tab w:val="right" w:leader="dot" w:pos="9062"/>
        </w:tabs>
        <w:rPr>
          <w:rFonts w:eastAsiaTheme="minorEastAsia"/>
          <w:noProof/>
          <w:lang w:eastAsia="fr-FR"/>
        </w:rPr>
      </w:pPr>
      <w:hyperlink w:anchor="_Toc236045755" w:history="1">
        <w:r w:rsidRPr="004D081F">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_Toc236045755 \h </w:instrText>
        </w:r>
        <w:r>
          <w:rPr>
            <w:noProof/>
            <w:webHidden/>
          </w:rPr>
        </w:r>
        <w:r>
          <w:rPr>
            <w:noProof/>
            <w:webHidden/>
          </w:rPr>
          <w:fldChar w:fldCharType="separate"/>
        </w:r>
        <w:r w:rsidR="00FF6A4C">
          <w:rPr>
            <w:noProof/>
            <w:webHidden/>
          </w:rPr>
          <w:t>26</w:t>
        </w:r>
        <w:r>
          <w:rPr>
            <w:noProof/>
            <w:webHidden/>
          </w:rPr>
          <w:fldChar w:fldCharType="end"/>
        </w:r>
      </w:hyperlink>
    </w:p>
    <w:p w14:paraId="237DECB0" w14:textId="09BB4A76" w:rsidR="00082668" w:rsidRDefault="00082668">
      <w:pPr>
        <w:pStyle w:val="TM1"/>
        <w:rPr>
          <w:rFonts w:asciiTheme="minorHAnsi" w:eastAsiaTheme="minorEastAsia" w:hAnsiTheme="minorHAnsi"/>
          <w:b w:val="0"/>
        </w:rPr>
      </w:pPr>
      <w:hyperlink w:anchor="_Toc236045756" w:history="1">
        <w:r w:rsidRPr="004D081F">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_Toc236045756 \h </w:instrText>
        </w:r>
        <w:r>
          <w:rPr>
            <w:webHidden/>
          </w:rPr>
        </w:r>
        <w:r>
          <w:rPr>
            <w:webHidden/>
          </w:rPr>
          <w:fldChar w:fldCharType="separate"/>
        </w:r>
        <w:r w:rsidR="00FF6A4C">
          <w:rPr>
            <w:webHidden/>
          </w:rPr>
          <w:t>26</w:t>
        </w:r>
        <w:r>
          <w:rPr>
            <w:webHidden/>
          </w:rPr>
          <w:fldChar w:fldCharType="end"/>
        </w:r>
      </w:hyperlink>
    </w:p>
    <w:p w14:paraId="30EDDBA1" w14:textId="17C910DC" w:rsidR="00082668" w:rsidRDefault="00082668">
      <w:pPr>
        <w:pStyle w:val="TM1"/>
        <w:rPr>
          <w:rFonts w:asciiTheme="minorHAnsi" w:eastAsiaTheme="minorEastAsia" w:hAnsiTheme="minorHAnsi"/>
          <w:b w:val="0"/>
        </w:rPr>
      </w:pPr>
      <w:hyperlink w:anchor="_Toc236045757" w:history="1">
        <w:r w:rsidRPr="004D081F">
          <w:rPr>
            <w:rStyle w:val="Lienhypertexte"/>
            <w:rFonts w:ascii="CP" w:hAnsi="CP"/>
          </w:rPr>
          <w:t>ARTICLE 18. GESTION ET SUIVI DE L’ACCORD-CADRE</w:t>
        </w:r>
        <w:r>
          <w:rPr>
            <w:webHidden/>
          </w:rPr>
          <w:tab/>
        </w:r>
        <w:r>
          <w:rPr>
            <w:webHidden/>
          </w:rPr>
          <w:fldChar w:fldCharType="begin"/>
        </w:r>
        <w:r>
          <w:rPr>
            <w:webHidden/>
          </w:rPr>
          <w:instrText xml:space="preserve"> PAGEREF _Toc236045757 \h </w:instrText>
        </w:r>
        <w:r>
          <w:rPr>
            <w:webHidden/>
          </w:rPr>
        </w:r>
        <w:r>
          <w:rPr>
            <w:webHidden/>
          </w:rPr>
          <w:fldChar w:fldCharType="separate"/>
        </w:r>
        <w:r w:rsidR="00FF6A4C">
          <w:rPr>
            <w:webHidden/>
          </w:rPr>
          <w:t>27</w:t>
        </w:r>
        <w:r>
          <w:rPr>
            <w:webHidden/>
          </w:rPr>
          <w:fldChar w:fldCharType="end"/>
        </w:r>
      </w:hyperlink>
    </w:p>
    <w:p w14:paraId="300F721A" w14:textId="4FD9C8B1" w:rsidR="00082668" w:rsidRDefault="00082668">
      <w:pPr>
        <w:pStyle w:val="TM2"/>
        <w:tabs>
          <w:tab w:val="right" w:leader="dot" w:pos="9062"/>
        </w:tabs>
        <w:rPr>
          <w:rFonts w:eastAsiaTheme="minorEastAsia"/>
          <w:noProof/>
          <w:lang w:eastAsia="fr-FR"/>
        </w:rPr>
      </w:pPr>
      <w:hyperlink w:anchor="_Toc236045758" w:history="1">
        <w:r w:rsidRPr="004D081F">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_Toc236045758 \h </w:instrText>
        </w:r>
        <w:r>
          <w:rPr>
            <w:noProof/>
            <w:webHidden/>
          </w:rPr>
        </w:r>
        <w:r>
          <w:rPr>
            <w:noProof/>
            <w:webHidden/>
          </w:rPr>
          <w:fldChar w:fldCharType="separate"/>
        </w:r>
        <w:r w:rsidR="00FF6A4C">
          <w:rPr>
            <w:noProof/>
            <w:webHidden/>
          </w:rPr>
          <w:t>27</w:t>
        </w:r>
        <w:r>
          <w:rPr>
            <w:noProof/>
            <w:webHidden/>
          </w:rPr>
          <w:fldChar w:fldCharType="end"/>
        </w:r>
      </w:hyperlink>
    </w:p>
    <w:p w14:paraId="5B991547" w14:textId="0403D638" w:rsidR="00082668" w:rsidRDefault="00082668">
      <w:pPr>
        <w:pStyle w:val="TM2"/>
        <w:tabs>
          <w:tab w:val="right" w:leader="dot" w:pos="9062"/>
        </w:tabs>
        <w:rPr>
          <w:rFonts w:eastAsiaTheme="minorEastAsia"/>
          <w:noProof/>
          <w:lang w:eastAsia="fr-FR"/>
        </w:rPr>
      </w:pPr>
      <w:hyperlink w:anchor="_Toc236045759" w:history="1">
        <w:r w:rsidRPr="004D081F">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_Toc236045759 \h </w:instrText>
        </w:r>
        <w:r>
          <w:rPr>
            <w:noProof/>
            <w:webHidden/>
          </w:rPr>
        </w:r>
        <w:r>
          <w:rPr>
            <w:noProof/>
            <w:webHidden/>
          </w:rPr>
          <w:fldChar w:fldCharType="separate"/>
        </w:r>
        <w:r w:rsidR="00FF6A4C">
          <w:rPr>
            <w:noProof/>
            <w:webHidden/>
          </w:rPr>
          <w:t>27</w:t>
        </w:r>
        <w:r>
          <w:rPr>
            <w:noProof/>
            <w:webHidden/>
          </w:rPr>
          <w:fldChar w:fldCharType="end"/>
        </w:r>
      </w:hyperlink>
    </w:p>
    <w:p w14:paraId="1AD229B9" w14:textId="38AB31B0" w:rsidR="00082668" w:rsidRDefault="00082668">
      <w:pPr>
        <w:pStyle w:val="TM2"/>
        <w:tabs>
          <w:tab w:val="right" w:leader="dot" w:pos="9062"/>
        </w:tabs>
        <w:rPr>
          <w:rFonts w:eastAsiaTheme="minorEastAsia"/>
          <w:noProof/>
          <w:lang w:eastAsia="fr-FR"/>
        </w:rPr>
      </w:pPr>
      <w:hyperlink w:anchor="_Toc236045760" w:history="1">
        <w:r w:rsidRPr="004D081F">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_Toc236045760 \h </w:instrText>
        </w:r>
        <w:r>
          <w:rPr>
            <w:noProof/>
            <w:webHidden/>
          </w:rPr>
        </w:r>
        <w:r>
          <w:rPr>
            <w:noProof/>
            <w:webHidden/>
          </w:rPr>
          <w:fldChar w:fldCharType="separate"/>
        </w:r>
        <w:r w:rsidR="00FF6A4C">
          <w:rPr>
            <w:noProof/>
            <w:webHidden/>
          </w:rPr>
          <w:t>27</w:t>
        </w:r>
        <w:r>
          <w:rPr>
            <w:noProof/>
            <w:webHidden/>
          </w:rPr>
          <w:fldChar w:fldCharType="end"/>
        </w:r>
      </w:hyperlink>
    </w:p>
    <w:p w14:paraId="0B976B63" w14:textId="39042E29" w:rsidR="00082668" w:rsidRDefault="00082668">
      <w:pPr>
        <w:pStyle w:val="TM1"/>
        <w:rPr>
          <w:rFonts w:asciiTheme="minorHAnsi" w:eastAsiaTheme="minorEastAsia" w:hAnsiTheme="minorHAnsi"/>
          <w:b w:val="0"/>
        </w:rPr>
      </w:pPr>
      <w:hyperlink w:anchor="_Toc236045761" w:history="1">
        <w:r w:rsidRPr="004D081F">
          <w:rPr>
            <w:rStyle w:val="Lienhypertexte"/>
            <w:rFonts w:ascii="CP" w:hAnsi="CP"/>
          </w:rPr>
          <w:t>ARTICLE 19. CLAUSE DE REEXAMEN</w:t>
        </w:r>
        <w:r>
          <w:rPr>
            <w:webHidden/>
          </w:rPr>
          <w:tab/>
        </w:r>
        <w:r>
          <w:rPr>
            <w:webHidden/>
          </w:rPr>
          <w:fldChar w:fldCharType="begin"/>
        </w:r>
        <w:r>
          <w:rPr>
            <w:webHidden/>
          </w:rPr>
          <w:instrText xml:space="preserve"> PAGEREF _Toc236045761 \h </w:instrText>
        </w:r>
        <w:r>
          <w:rPr>
            <w:webHidden/>
          </w:rPr>
        </w:r>
        <w:r>
          <w:rPr>
            <w:webHidden/>
          </w:rPr>
          <w:fldChar w:fldCharType="separate"/>
        </w:r>
        <w:r w:rsidR="00FF6A4C">
          <w:rPr>
            <w:webHidden/>
          </w:rPr>
          <w:t>27</w:t>
        </w:r>
        <w:r>
          <w:rPr>
            <w:webHidden/>
          </w:rPr>
          <w:fldChar w:fldCharType="end"/>
        </w:r>
      </w:hyperlink>
    </w:p>
    <w:p w14:paraId="4AFF6BE3" w14:textId="6B978948" w:rsidR="00082668" w:rsidRDefault="00082668">
      <w:pPr>
        <w:pStyle w:val="TM1"/>
        <w:rPr>
          <w:rFonts w:asciiTheme="minorHAnsi" w:eastAsiaTheme="minorEastAsia" w:hAnsiTheme="minorHAnsi"/>
          <w:b w:val="0"/>
        </w:rPr>
      </w:pPr>
      <w:hyperlink w:anchor="_Toc236045762" w:history="1">
        <w:r w:rsidRPr="004D081F">
          <w:rPr>
            <w:rStyle w:val="Lienhypertexte"/>
            <w:rFonts w:ascii="CP" w:hAnsi="CP"/>
          </w:rPr>
          <w:t>ARTICLE 20. MODIFICATION RELATIVE AU TITULAIRE DU MARCHE</w:t>
        </w:r>
        <w:r>
          <w:rPr>
            <w:webHidden/>
          </w:rPr>
          <w:tab/>
        </w:r>
        <w:r>
          <w:rPr>
            <w:webHidden/>
          </w:rPr>
          <w:fldChar w:fldCharType="begin"/>
        </w:r>
        <w:r>
          <w:rPr>
            <w:webHidden/>
          </w:rPr>
          <w:instrText xml:space="preserve"> PAGEREF _Toc236045762 \h </w:instrText>
        </w:r>
        <w:r>
          <w:rPr>
            <w:webHidden/>
          </w:rPr>
        </w:r>
        <w:r>
          <w:rPr>
            <w:webHidden/>
          </w:rPr>
          <w:fldChar w:fldCharType="separate"/>
        </w:r>
        <w:r w:rsidR="00FF6A4C">
          <w:rPr>
            <w:webHidden/>
          </w:rPr>
          <w:t>28</w:t>
        </w:r>
        <w:r>
          <w:rPr>
            <w:webHidden/>
          </w:rPr>
          <w:fldChar w:fldCharType="end"/>
        </w:r>
      </w:hyperlink>
    </w:p>
    <w:p w14:paraId="43DAC2C6" w14:textId="09D52573" w:rsidR="00082668" w:rsidRDefault="00082668">
      <w:pPr>
        <w:pStyle w:val="TM2"/>
        <w:tabs>
          <w:tab w:val="right" w:leader="dot" w:pos="9062"/>
        </w:tabs>
        <w:rPr>
          <w:rFonts w:eastAsiaTheme="minorEastAsia"/>
          <w:noProof/>
          <w:lang w:eastAsia="fr-FR"/>
        </w:rPr>
      </w:pPr>
      <w:hyperlink w:anchor="_Toc236045763" w:history="1">
        <w:r w:rsidRPr="004D081F">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_Toc236045763 \h </w:instrText>
        </w:r>
        <w:r>
          <w:rPr>
            <w:noProof/>
            <w:webHidden/>
          </w:rPr>
        </w:r>
        <w:r>
          <w:rPr>
            <w:noProof/>
            <w:webHidden/>
          </w:rPr>
          <w:fldChar w:fldCharType="separate"/>
        </w:r>
        <w:r w:rsidR="00FF6A4C">
          <w:rPr>
            <w:noProof/>
            <w:webHidden/>
          </w:rPr>
          <w:t>28</w:t>
        </w:r>
        <w:r>
          <w:rPr>
            <w:noProof/>
            <w:webHidden/>
          </w:rPr>
          <w:fldChar w:fldCharType="end"/>
        </w:r>
      </w:hyperlink>
    </w:p>
    <w:p w14:paraId="3A6F0191" w14:textId="1903EDCB" w:rsidR="00082668" w:rsidRDefault="00082668">
      <w:pPr>
        <w:pStyle w:val="TM2"/>
        <w:tabs>
          <w:tab w:val="right" w:leader="dot" w:pos="9062"/>
        </w:tabs>
        <w:rPr>
          <w:rFonts w:eastAsiaTheme="minorEastAsia"/>
          <w:noProof/>
          <w:lang w:eastAsia="fr-FR"/>
        </w:rPr>
      </w:pPr>
      <w:hyperlink w:anchor="_Toc236045764" w:history="1">
        <w:r w:rsidRPr="004D081F">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_Toc236045764 \h </w:instrText>
        </w:r>
        <w:r>
          <w:rPr>
            <w:noProof/>
            <w:webHidden/>
          </w:rPr>
        </w:r>
        <w:r>
          <w:rPr>
            <w:noProof/>
            <w:webHidden/>
          </w:rPr>
          <w:fldChar w:fldCharType="separate"/>
        </w:r>
        <w:r w:rsidR="00FF6A4C">
          <w:rPr>
            <w:noProof/>
            <w:webHidden/>
          </w:rPr>
          <w:t>28</w:t>
        </w:r>
        <w:r>
          <w:rPr>
            <w:noProof/>
            <w:webHidden/>
          </w:rPr>
          <w:fldChar w:fldCharType="end"/>
        </w:r>
      </w:hyperlink>
    </w:p>
    <w:p w14:paraId="4F9BF722" w14:textId="3E5C0963" w:rsidR="00082668" w:rsidRDefault="00082668">
      <w:pPr>
        <w:pStyle w:val="TM2"/>
        <w:tabs>
          <w:tab w:val="right" w:leader="dot" w:pos="9062"/>
        </w:tabs>
        <w:rPr>
          <w:rFonts w:eastAsiaTheme="minorEastAsia"/>
          <w:noProof/>
          <w:lang w:eastAsia="fr-FR"/>
        </w:rPr>
      </w:pPr>
      <w:hyperlink w:anchor="_Toc236045765" w:history="1">
        <w:r w:rsidRPr="004D081F">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_Toc236045765 \h </w:instrText>
        </w:r>
        <w:r>
          <w:rPr>
            <w:noProof/>
            <w:webHidden/>
          </w:rPr>
        </w:r>
        <w:r>
          <w:rPr>
            <w:noProof/>
            <w:webHidden/>
          </w:rPr>
          <w:fldChar w:fldCharType="separate"/>
        </w:r>
        <w:r w:rsidR="00FF6A4C">
          <w:rPr>
            <w:noProof/>
            <w:webHidden/>
          </w:rPr>
          <w:t>28</w:t>
        </w:r>
        <w:r>
          <w:rPr>
            <w:noProof/>
            <w:webHidden/>
          </w:rPr>
          <w:fldChar w:fldCharType="end"/>
        </w:r>
      </w:hyperlink>
    </w:p>
    <w:p w14:paraId="2D64BCED" w14:textId="2F4A7DF3" w:rsidR="00082668" w:rsidRDefault="00082668">
      <w:pPr>
        <w:pStyle w:val="TM1"/>
        <w:rPr>
          <w:rFonts w:asciiTheme="minorHAnsi" w:eastAsiaTheme="minorEastAsia" w:hAnsiTheme="minorHAnsi"/>
          <w:b w:val="0"/>
        </w:rPr>
      </w:pPr>
      <w:hyperlink w:anchor="_Toc236045766" w:history="1">
        <w:r w:rsidRPr="004D081F">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_Toc236045766 \h </w:instrText>
        </w:r>
        <w:r>
          <w:rPr>
            <w:webHidden/>
          </w:rPr>
        </w:r>
        <w:r>
          <w:rPr>
            <w:webHidden/>
          </w:rPr>
          <w:fldChar w:fldCharType="separate"/>
        </w:r>
        <w:r w:rsidR="00FF6A4C">
          <w:rPr>
            <w:webHidden/>
          </w:rPr>
          <w:t>29</w:t>
        </w:r>
        <w:r>
          <w:rPr>
            <w:webHidden/>
          </w:rPr>
          <w:fldChar w:fldCharType="end"/>
        </w:r>
      </w:hyperlink>
    </w:p>
    <w:p w14:paraId="0CB0A751" w14:textId="2DDCF4B2" w:rsidR="00082668" w:rsidRDefault="00082668">
      <w:pPr>
        <w:pStyle w:val="TM1"/>
        <w:rPr>
          <w:rFonts w:asciiTheme="minorHAnsi" w:eastAsiaTheme="minorEastAsia" w:hAnsiTheme="minorHAnsi"/>
          <w:b w:val="0"/>
        </w:rPr>
      </w:pPr>
      <w:hyperlink w:anchor="_Toc236045767" w:history="1">
        <w:r w:rsidRPr="004D081F">
          <w:rPr>
            <w:rStyle w:val="Lienhypertexte"/>
            <w:rFonts w:ascii="CP" w:hAnsi="CP"/>
          </w:rPr>
          <w:t>ARTICLE 22. ASSURANCES</w:t>
        </w:r>
        <w:r>
          <w:rPr>
            <w:webHidden/>
          </w:rPr>
          <w:tab/>
        </w:r>
        <w:r>
          <w:rPr>
            <w:webHidden/>
          </w:rPr>
          <w:fldChar w:fldCharType="begin"/>
        </w:r>
        <w:r>
          <w:rPr>
            <w:webHidden/>
          </w:rPr>
          <w:instrText xml:space="preserve"> PAGEREF _Toc236045767 \h </w:instrText>
        </w:r>
        <w:r>
          <w:rPr>
            <w:webHidden/>
          </w:rPr>
        </w:r>
        <w:r>
          <w:rPr>
            <w:webHidden/>
          </w:rPr>
          <w:fldChar w:fldCharType="separate"/>
        </w:r>
        <w:r w:rsidR="00FF6A4C">
          <w:rPr>
            <w:webHidden/>
          </w:rPr>
          <w:t>29</w:t>
        </w:r>
        <w:r>
          <w:rPr>
            <w:webHidden/>
          </w:rPr>
          <w:fldChar w:fldCharType="end"/>
        </w:r>
      </w:hyperlink>
    </w:p>
    <w:p w14:paraId="700F9262" w14:textId="008D1BC1" w:rsidR="00082668" w:rsidRDefault="00082668">
      <w:pPr>
        <w:pStyle w:val="TM1"/>
        <w:rPr>
          <w:rFonts w:asciiTheme="minorHAnsi" w:eastAsiaTheme="minorEastAsia" w:hAnsiTheme="minorHAnsi"/>
          <w:b w:val="0"/>
        </w:rPr>
      </w:pPr>
      <w:hyperlink w:anchor="_Toc236045768" w:history="1">
        <w:r w:rsidRPr="004D081F">
          <w:rPr>
            <w:rStyle w:val="Lienhypertexte"/>
            <w:rFonts w:ascii="CP" w:hAnsi="CP"/>
          </w:rPr>
          <w:t>ARTICLE 23. RESILIATION</w:t>
        </w:r>
        <w:r>
          <w:rPr>
            <w:webHidden/>
          </w:rPr>
          <w:tab/>
        </w:r>
        <w:r>
          <w:rPr>
            <w:webHidden/>
          </w:rPr>
          <w:fldChar w:fldCharType="begin"/>
        </w:r>
        <w:r>
          <w:rPr>
            <w:webHidden/>
          </w:rPr>
          <w:instrText xml:space="preserve"> PAGEREF _Toc236045768 \h </w:instrText>
        </w:r>
        <w:r>
          <w:rPr>
            <w:webHidden/>
          </w:rPr>
        </w:r>
        <w:r>
          <w:rPr>
            <w:webHidden/>
          </w:rPr>
          <w:fldChar w:fldCharType="separate"/>
        </w:r>
        <w:r w:rsidR="00FF6A4C">
          <w:rPr>
            <w:webHidden/>
          </w:rPr>
          <w:t>30</w:t>
        </w:r>
        <w:r>
          <w:rPr>
            <w:webHidden/>
          </w:rPr>
          <w:fldChar w:fldCharType="end"/>
        </w:r>
      </w:hyperlink>
    </w:p>
    <w:p w14:paraId="206FB024" w14:textId="64DDC7D3" w:rsidR="00082668" w:rsidRDefault="00082668">
      <w:pPr>
        <w:pStyle w:val="TM2"/>
        <w:tabs>
          <w:tab w:val="right" w:leader="dot" w:pos="9062"/>
        </w:tabs>
        <w:rPr>
          <w:rFonts w:eastAsiaTheme="minorEastAsia"/>
          <w:noProof/>
          <w:lang w:eastAsia="fr-FR"/>
        </w:rPr>
      </w:pPr>
      <w:hyperlink w:anchor="_Toc236045769" w:history="1">
        <w:r w:rsidRPr="004D081F">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_Toc236045769 \h </w:instrText>
        </w:r>
        <w:r>
          <w:rPr>
            <w:noProof/>
            <w:webHidden/>
          </w:rPr>
        </w:r>
        <w:r>
          <w:rPr>
            <w:noProof/>
            <w:webHidden/>
          </w:rPr>
          <w:fldChar w:fldCharType="separate"/>
        </w:r>
        <w:r w:rsidR="00FF6A4C">
          <w:rPr>
            <w:noProof/>
            <w:webHidden/>
          </w:rPr>
          <w:t>30</w:t>
        </w:r>
        <w:r>
          <w:rPr>
            <w:noProof/>
            <w:webHidden/>
          </w:rPr>
          <w:fldChar w:fldCharType="end"/>
        </w:r>
      </w:hyperlink>
    </w:p>
    <w:p w14:paraId="77C51656" w14:textId="7CC457B1" w:rsidR="00082668" w:rsidRDefault="00082668">
      <w:pPr>
        <w:pStyle w:val="TM2"/>
        <w:tabs>
          <w:tab w:val="right" w:leader="dot" w:pos="9062"/>
        </w:tabs>
        <w:rPr>
          <w:rFonts w:eastAsiaTheme="minorEastAsia"/>
          <w:noProof/>
          <w:lang w:eastAsia="fr-FR"/>
        </w:rPr>
      </w:pPr>
      <w:hyperlink w:anchor="_Toc236045770" w:history="1">
        <w:r w:rsidRPr="004D081F">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_Toc236045770 \h </w:instrText>
        </w:r>
        <w:r>
          <w:rPr>
            <w:noProof/>
            <w:webHidden/>
          </w:rPr>
        </w:r>
        <w:r>
          <w:rPr>
            <w:noProof/>
            <w:webHidden/>
          </w:rPr>
          <w:fldChar w:fldCharType="separate"/>
        </w:r>
        <w:r w:rsidR="00FF6A4C">
          <w:rPr>
            <w:noProof/>
            <w:webHidden/>
          </w:rPr>
          <w:t>30</w:t>
        </w:r>
        <w:r>
          <w:rPr>
            <w:noProof/>
            <w:webHidden/>
          </w:rPr>
          <w:fldChar w:fldCharType="end"/>
        </w:r>
      </w:hyperlink>
    </w:p>
    <w:p w14:paraId="5EF6E976" w14:textId="2661EA9D" w:rsidR="00082668" w:rsidRDefault="00082668">
      <w:pPr>
        <w:pStyle w:val="TM2"/>
        <w:tabs>
          <w:tab w:val="right" w:leader="dot" w:pos="9062"/>
        </w:tabs>
        <w:rPr>
          <w:rFonts w:eastAsiaTheme="minorEastAsia"/>
          <w:noProof/>
          <w:lang w:eastAsia="fr-FR"/>
        </w:rPr>
      </w:pPr>
      <w:hyperlink w:anchor="_Toc236045771" w:history="1">
        <w:r w:rsidRPr="004D081F">
          <w:rPr>
            <w:rStyle w:val="Lienhypertexte"/>
            <w:rFonts w:ascii="CP" w:hAnsi="CP"/>
            <w:noProof/>
          </w:rPr>
          <w:t>23.3. Résiliation de l’accord-cadre pour faute</w:t>
        </w:r>
        <w:r>
          <w:rPr>
            <w:noProof/>
            <w:webHidden/>
          </w:rPr>
          <w:tab/>
        </w:r>
        <w:r>
          <w:rPr>
            <w:noProof/>
            <w:webHidden/>
          </w:rPr>
          <w:fldChar w:fldCharType="begin"/>
        </w:r>
        <w:r>
          <w:rPr>
            <w:noProof/>
            <w:webHidden/>
          </w:rPr>
          <w:instrText xml:space="preserve"> PAGEREF _Toc236045771 \h </w:instrText>
        </w:r>
        <w:r>
          <w:rPr>
            <w:noProof/>
            <w:webHidden/>
          </w:rPr>
        </w:r>
        <w:r>
          <w:rPr>
            <w:noProof/>
            <w:webHidden/>
          </w:rPr>
          <w:fldChar w:fldCharType="separate"/>
        </w:r>
        <w:r w:rsidR="00FF6A4C">
          <w:rPr>
            <w:noProof/>
            <w:webHidden/>
          </w:rPr>
          <w:t>30</w:t>
        </w:r>
        <w:r>
          <w:rPr>
            <w:noProof/>
            <w:webHidden/>
          </w:rPr>
          <w:fldChar w:fldCharType="end"/>
        </w:r>
      </w:hyperlink>
    </w:p>
    <w:p w14:paraId="41673666" w14:textId="5E7931DE" w:rsidR="00082668" w:rsidRDefault="00082668">
      <w:pPr>
        <w:pStyle w:val="TM2"/>
        <w:tabs>
          <w:tab w:val="right" w:leader="dot" w:pos="9062"/>
        </w:tabs>
        <w:rPr>
          <w:rFonts w:eastAsiaTheme="minorEastAsia"/>
          <w:noProof/>
          <w:lang w:eastAsia="fr-FR"/>
        </w:rPr>
      </w:pPr>
      <w:hyperlink w:anchor="_Toc236045772" w:history="1">
        <w:r w:rsidRPr="004D081F">
          <w:rPr>
            <w:rStyle w:val="Lienhypertexte"/>
            <w:rFonts w:ascii="CP" w:hAnsi="CP"/>
            <w:noProof/>
          </w:rPr>
          <w:t>23.4.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_Toc236045772 \h </w:instrText>
        </w:r>
        <w:r>
          <w:rPr>
            <w:noProof/>
            <w:webHidden/>
          </w:rPr>
        </w:r>
        <w:r>
          <w:rPr>
            <w:noProof/>
            <w:webHidden/>
          </w:rPr>
          <w:fldChar w:fldCharType="separate"/>
        </w:r>
        <w:r w:rsidR="00FF6A4C">
          <w:rPr>
            <w:noProof/>
            <w:webHidden/>
          </w:rPr>
          <w:t>30</w:t>
        </w:r>
        <w:r>
          <w:rPr>
            <w:noProof/>
            <w:webHidden/>
          </w:rPr>
          <w:fldChar w:fldCharType="end"/>
        </w:r>
      </w:hyperlink>
    </w:p>
    <w:p w14:paraId="2F9EBB6D" w14:textId="0A49B955" w:rsidR="00082668" w:rsidRDefault="00082668">
      <w:pPr>
        <w:pStyle w:val="TM1"/>
        <w:rPr>
          <w:rFonts w:asciiTheme="minorHAnsi" w:eastAsiaTheme="minorEastAsia" w:hAnsiTheme="minorHAnsi"/>
          <w:b w:val="0"/>
        </w:rPr>
      </w:pPr>
      <w:hyperlink w:anchor="_Toc236045773" w:history="1">
        <w:r w:rsidRPr="004D081F">
          <w:rPr>
            <w:rStyle w:val="Lienhypertexte"/>
            <w:rFonts w:ascii="CP" w:hAnsi="CP"/>
          </w:rPr>
          <w:t>ARTICLE 24. LITIGES</w:t>
        </w:r>
        <w:r>
          <w:rPr>
            <w:webHidden/>
          </w:rPr>
          <w:tab/>
        </w:r>
        <w:r>
          <w:rPr>
            <w:webHidden/>
          </w:rPr>
          <w:fldChar w:fldCharType="begin"/>
        </w:r>
        <w:r>
          <w:rPr>
            <w:webHidden/>
          </w:rPr>
          <w:instrText xml:space="preserve"> PAGEREF _Toc236045773 \h </w:instrText>
        </w:r>
        <w:r>
          <w:rPr>
            <w:webHidden/>
          </w:rPr>
        </w:r>
        <w:r>
          <w:rPr>
            <w:webHidden/>
          </w:rPr>
          <w:fldChar w:fldCharType="separate"/>
        </w:r>
        <w:r w:rsidR="00FF6A4C">
          <w:rPr>
            <w:webHidden/>
          </w:rPr>
          <w:t>31</w:t>
        </w:r>
        <w:r>
          <w:rPr>
            <w:webHidden/>
          </w:rPr>
          <w:fldChar w:fldCharType="end"/>
        </w:r>
      </w:hyperlink>
    </w:p>
    <w:p w14:paraId="77890C4D" w14:textId="44CDEA71" w:rsidR="00082668" w:rsidRDefault="00082668">
      <w:pPr>
        <w:pStyle w:val="TM2"/>
        <w:tabs>
          <w:tab w:val="right" w:leader="dot" w:pos="9062"/>
        </w:tabs>
        <w:rPr>
          <w:rFonts w:eastAsiaTheme="minorEastAsia"/>
          <w:noProof/>
          <w:lang w:eastAsia="fr-FR"/>
        </w:rPr>
      </w:pPr>
      <w:hyperlink w:anchor="_Toc236045774" w:history="1">
        <w:r w:rsidRPr="004D081F">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_Toc236045774 \h </w:instrText>
        </w:r>
        <w:r>
          <w:rPr>
            <w:noProof/>
            <w:webHidden/>
          </w:rPr>
        </w:r>
        <w:r>
          <w:rPr>
            <w:noProof/>
            <w:webHidden/>
          </w:rPr>
          <w:fldChar w:fldCharType="separate"/>
        </w:r>
        <w:r w:rsidR="00FF6A4C">
          <w:rPr>
            <w:noProof/>
            <w:webHidden/>
          </w:rPr>
          <w:t>31</w:t>
        </w:r>
        <w:r>
          <w:rPr>
            <w:noProof/>
            <w:webHidden/>
          </w:rPr>
          <w:fldChar w:fldCharType="end"/>
        </w:r>
      </w:hyperlink>
    </w:p>
    <w:p w14:paraId="5FA9DFA8" w14:textId="03F9A92A" w:rsidR="00082668" w:rsidRDefault="00082668">
      <w:pPr>
        <w:pStyle w:val="TM2"/>
        <w:tabs>
          <w:tab w:val="right" w:leader="dot" w:pos="9062"/>
        </w:tabs>
        <w:rPr>
          <w:rFonts w:eastAsiaTheme="minorEastAsia"/>
          <w:noProof/>
          <w:lang w:eastAsia="fr-FR"/>
        </w:rPr>
      </w:pPr>
      <w:hyperlink w:anchor="_Toc236045775" w:history="1">
        <w:r w:rsidRPr="004D081F">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_Toc236045775 \h </w:instrText>
        </w:r>
        <w:r>
          <w:rPr>
            <w:noProof/>
            <w:webHidden/>
          </w:rPr>
        </w:r>
        <w:r>
          <w:rPr>
            <w:noProof/>
            <w:webHidden/>
          </w:rPr>
          <w:fldChar w:fldCharType="separate"/>
        </w:r>
        <w:r w:rsidR="00FF6A4C">
          <w:rPr>
            <w:noProof/>
            <w:webHidden/>
          </w:rPr>
          <w:t>31</w:t>
        </w:r>
        <w:r>
          <w:rPr>
            <w:noProof/>
            <w:webHidden/>
          </w:rPr>
          <w:fldChar w:fldCharType="end"/>
        </w:r>
      </w:hyperlink>
    </w:p>
    <w:p w14:paraId="12F60946" w14:textId="4C120382" w:rsidR="00082668" w:rsidRDefault="00082668">
      <w:pPr>
        <w:pStyle w:val="TM1"/>
        <w:rPr>
          <w:rFonts w:asciiTheme="minorHAnsi" w:eastAsiaTheme="minorEastAsia" w:hAnsiTheme="minorHAnsi"/>
          <w:b w:val="0"/>
        </w:rPr>
      </w:pPr>
      <w:hyperlink w:anchor="_Toc236045776" w:history="1">
        <w:r w:rsidRPr="004D081F">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_Toc236045776 \h </w:instrText>
        </w:r>
        <w:r>
          <w:rPr>
            <w:webHidden/>
          </w:rPr>
        </w:r>
        <w:r>
          <w:rPr>
            <w:webHidden/>
          </w:rPr>
          <w:fldChar w:fldCharType="separate"/>
        </w:r>
        <w:r w:rsidR="00FF6A4C">
          <w:rPr>
            <w:webHidden/>
          </w:rPr>
          <w:t>31</w:t>
        </w:r>
        <w:r>
          <w:rPr>
            <w:webHidden/>
          </w:rPr>
          <w:fldChar w:fldCharType="end"/>
        </w:r>
      </w:hyperlink>
    </w:p>
    <w:p w14:paraId="03CE82B9" w14:textId="089359A6" w:rsidR="00082668" w:rsidRDefault="00082668">
      <w:pPr>
        <w:pStyle w:val="TM1"/>
        <w:rPr>
          <w:rFonts w:asciiTheme="minorHAnsi" w:eastAsiaTheme="minorEastAsia" w:hAnsiTheme="minorHAnsi"/>
          <w:b w:val="0"/>
        </w:rPr>
      </w:pPr>
      <w:hyperlink w:anchor="_Toc236045777" w:history="1">
        <w:r w:rsidRPr="004D081F">
          <w:rPr>
            <w:rStyle w:val="Lienhypertexte"/>
            <w:rFonts w:ascii="CP" w:hAnsi="CP"/>
          </w:rPr>
          <w:t>ARTICLE 26. SIGNATURE DES CONTRACTANTS</w:t>
        </w:r>
        <w:r>
          <w:rPr>
            <w:webHidden/>
          </w:rPr>
          <w:tab/>
        </w:r>
        <w:r>
          <w:rPr>
            <w:webHidden/>
          </w:rPr>
          <w:fldChar w:fldCharType="begin"/>
        </w:r>
        <w:r>
          <w:rPr>
            <w:webHidden/>
          </w:rPr>
          <w:instrText xml:space="preserve"> PAGEREF _Toc236045777 \h </w:instrText>
        </w:r>
        <w:r>
          <w:rPr>
            <w:webHidden/>
          </w:rPr>
        </w:r>
        <w:r>
          <w:rPr>
            <w:webHidden/>
          </w:rPr>
          <w:fldChar w:fldCharType="separate"/>
        </w:r>
        <w:r w:rsidR="00FF6A4C">
          <w:rPr>
            <w:webHidden/>
          </w:rPr>
          <w:t>32</w:t>
        </w:r>
        <w:r>
          <w:rPr>
            <w:webHidden/>
          </w:rPr>
          <w:fldChar w:fldCharType="end"/>
        </w:r>
      </w:hyperlink>
    </w:p>
    <w:p w14:paraId="2479A0D7" w14:textId="786AA26B" w:rsidR="00082668" w:rsidRDefault="00082668">
      <w:pPr>
        <w:pStyle w:val="TM2"/>
        <w:tabs>
          <w:tab w:val="right" w:leader="dot" w:pos="9062"/>
        </w:tabs>
        <w:rPr>
          <w:rFonts w:eastAsiaTheme="minorEastAsia"/>
          <w:noProof/>
          <w:lang w:eastAsia="fr-FR"/>
        </w:rPr>
      </w:pPr>
      <w:hyperlink w:anchor="_Toc236045778" w:history="1">
        <w:r w:rsidRPr="004D081F">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_Toc236045778 \h </w:instrText>
        </w:r>
        <w:r>
          <w:rPr>
            <w:noProof/>
            <w:webHidden/>
          </w:rPr>
        </w:r>
        <w:r>
          <w:rPr>
            <w:noProof/>
            <w:webHidden/>
          </w:rPr>
          <w:fldChar w:fldCharType="separate"/>
        </w:r>
        <w:r w:rsidR="00FF6A4C">
          <w:rPr>
            <w:noProof/>
            <w:webHidden/>
          </w:rPr>
          <w:t>32</w:t>
        </w:r>
        <w:r>
          <w:rPr>
            <w:noProof/>
            <w:webHidden/>
          </w:rPr>
          <w:fldChar w:fldCharType="end"/>
        </w:r>
      </w:hyperlink>
    </w:p>
    <w:p w14:paraId="691C2355" w14:textId="65FA9072" w:rsidR="00082668" w:rsidRDefault="00082668">
      <w:pPr>
        <w:pStyle w:val="TM2"/>
        <w:tabs>
          <w:tab w:val="right" w:leader="dot" w:pos="9062"/>
        </w:tabs>
        <w:rPr>
          <w:rFonts w:eastAsiaTheme="minorEastAsia"/>
          <w:noProof/>
          <w:lang w:eastAsia="fr-FR"/>
        </w:rPr>
      </w:pPr>
      <w:hyperlink w:anchor="_Toc236045779" w:history="1">
        <w:r w:rsidRPr="004D081F">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_Toc236045779 \h </w:instrText>
        </w:r>
        <w:r>
          <w:rPr>
            <w:noProof/>
            <w:webHidden/>
          </w:rPr>
        </w:r>
        <w:r>
          <w:rPr>
            <w:noProof/>
            <w:webHidden/>
          </w:rPr>
          <w:fldChar w:fldCharType="separate"/>
        </w:r>
        <w:r w:rsidR="00FF6A4C">
          <w:rPr>
            <w:noProof/>
            <w:webHidden/>
          </w:rPr>
          <w:t>33</w:t>
        </w:r>
        <w:r>
          <w:rPr>
            <w:noProof/>
            <w:webHidden/>
          </w:rPr>
          <w:fldChar w:fldCharType="end"/>
        </w:r>
      </w:hyperlink>
    </w:p>
    <w:p w14:paraId="77845BCD" w14:textId="66727BA7" w:rsidR="00082668" w:rsidRDefault="00082668">
      <w:pPr>
        <w:pStyle w:val="TM1"/>
        <w:rPr>
          <w:rFonts w:asciiTheme="minorHAnsi" w:eastAsiaTheme="minorEastAsia" w:hAnsiTheme="minorHAnsi"/>
          <w:b w:val="0"/>
        </w:rPr>
      </w:pPr>
      <w:hyperlink w:anchor="_Toc236045780" w:history="1">
        <w:r w:rsidRPr="004D081F">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_Toc236045780 \h </w:instrText>
        </w:r>
        <w:r>
          <w:rPr>
            <w:webHidden/>
          </w:rPr>
        </w:r>
        <w:r>
          <w:rPr>
            <w:webHidden/>
          </w:rPr>
          <w:fldChar w:fldCharType="separate"/>
        </w:r>
        <w:r w:rsidR="00FF6A4C">
          <w:rPr>
            <w:webHidden/>
          </w:rPr>
          <w:t>34</w:t>
        </w:r>
        <w:r>
          <w:rPr>
            <w:webHidden/>
          </w:rPr>
          <w:fldChar w:fldCharType="end"/>
        </w:r>
      </w:hyperlink>
    </w:p>
    <w:p w14:paraId="322CCAA6" w14:textId="4DD13C89" w:rsidR="00082BF4" w:rsidRPr="0001714B" w:rsidRDefault="00925A8B">
      <w:pPr>
        <w:rPr>
          <w:rFonts w:ascii="CP" w:hAnsi="CP"/>
        </w:rPr>
      </w:pPr>
      <w:r w:rsidRPr="0001714B">
        <w:rPr>
          <w:rFonts w:ascii="CP" w:hAnsi="CP"/>
        </w:rPr>
        <w:fldChar w:fldCharType="end"/>
      </w:r>
    </w:p>
    <w:p w14:paraId="7B670B6E" w14:textId="77777777" w:rsidR="00082BF4" w:rsidRPr="0001714B" w:rsidRDefault="00082BF4">
      <w:pPr>
        <w:rPr>
          <w:rFonts w:ascii="CP" w:hAnsi="CP"/>
        </w:rPr>
      </w:pPr>
      <w:r w:rsidRPr="0001714B">
        <w:rPr>
          <w:rFonts w:ascii="CP" w:hAnsi="CP"/>
        </w:rPr>
        <w:br w:type="page"/>
      </w:r>
    </w:p>
    <w:p w14:paraId="3B2E85F4" w14:textId="60466C4A" w:rsidR="00082BF4" w:rsidRPr="0001714B" w:rsidRDefault="00082BF4" w:rsidP="00FA22C3">
      <w:pPr>
        <w:pStyle w:val="GROSTITRE"/>
        <w:rPr>
          <w:rFonts w:ascii="CP" w:hAnsi="CP"/>
        </w:rPr>
      </w:pPr>
      <w:bookmarkStart w:id="2" w:name="_Toc236045692"/>
      <w:r w:rsidRPr="0001714B">
        <w:rPr>
          <w:rFonts w:ascii="CP" w:hAnsi="CP"/>
        </w:rPr>
        <w:lastRenderedPageBreak/>
        <w:t>ARTICLE 1. DISPOSITION GEN</w:t>
      </w:r>
      <w:r w:rsidR="00FA22C3" w:rsidRPr="0001714B">
        <w:rPr>
          <w:rFonts w:ascii="CP" w:hAnsi="CP"/>
        </w:rPr>
        <w:t>ER</w:t>
      </w:r>
      <w:r w:rsidRPr="0001714B">
        <w:rPr>
          <w:rFonts w:ascii="CP" w:hAnsi="CP"/>
        </w:rPr>
        <w:t>ALES — DEFINITIONS</w:t>
      </w:r>
      <w:bookmarkEnd w:id="2"/>
      <w:r w:rsidRPr="0001714B">
        <w:rPr>
          <w:rFonts w:ascii="CP" w:hAnsi="CP"/>
        </w:rPr>
        <w:t xml:space="preserve"> </w:t>
      </w:r>
    </w:p>
    <w:p w14:paraId="02D5B963" w14:textId="5B6DC015" w:rsidR="00082BF4" w:rsidRPr="0001714B" w:rsidRDefault="00082BF4" w:rsidP="00FA22C3">
      <w:pPr>
        <w:pStyle w:val="Paragraphedeliste"/>
        <w:numPr>
          <w:ilvl w:val="1"/>
          <w:numId w:val="19"/>
        </w:numPr>
        <w:jc w:val="both"/>
        <w:rPr>
          <w:rFonts w:ascii="CP" w:hAnsi="CP"/>
          <w:b/>
        </w:rPr>
      </w:pPr>
      <w:bookmarkStart w:id="3" w:name="_Toc236045693"/>
      <w:r w:rsidRPr="0001714B">
        <w:rPr>
          <w:rStyle w:val="SSTITRE1Car"/>
          <w:rFonts w:ascii="CP" w:hAnsi="CP"/>
        </w:rPr>
        <w:t>Pouvoir adjudicateur – personne publique contractante</w:t>
      </w:r>
      <w:bookmarkEnd w:id="3"/>
      <w:r w:rsidRPr="0001714B">
        <w:rPr>
          <w:rFonts w:ascii="CP" w:hAnsi="CP"/>
          <w:b/>
        </w:rPr>
        <w:t xml:space="preserve"> : </w:t>
      </w:r>
      <w:r w:rsidRPr="0001714B">
        <w:rPr>
          <w:rFonts w:ascii="CP" w:hAnsi="CP"/>
          <w:sz w:val="20"/>
        </w:rPr>
        <w:t>Centre Pompidou 75191 Paris Cedex 04</w:t>
      </w:r>
      <w:r w:rsidRPr="0001714B">
        <w:rPr>
          <w:rFonts w:ascii="CP" w:hAnsi="CP"/>
          <w:b/>
          <w:sz w:val="20"/>
        </w:rPr>
        <w:t xml:space="preserve"> </w:t>
      </w:r>
    </w:p>
    <w:p w14:paraId="17DF115F" w14:textId="77777777" w:rsidR="0001714B" w:rsidRPr="0001714B" w:rsidRDefault="0001714B" w:rsidP="0001714B">
      <w:pPr>
        <w:jc w:val="both"/>
        <w:rPr>
          <w:rFonts w:ascii="CP" w:hAnsi="CP"/>
          <w:sz w:val="20"/>
          <w:szCs w:val="20"/>
        </w:rPr>
      </w:pPr>
      <w:bookmarkStart w:id="4" w:name="_Hlk225773954"/>
      <w:r w:rsidRPr="0001714B">
        <w:rPr>
          <w:rFonts w:ascii="CP" w:hAnsi="CP"/>
          <w:sz w:val="20"/>
          <w:szCs w:val="20"/>
        </w:rPr>
        <w:t xml:space="preserve">Le présent acte d’engagement est un marché public passé par le Centre Pompidou dans le cadre de la procédure de passation définie ci-dessous. </w:t>
      </w:r>
    </w:p>
    <w:p w14:paraId="5C35B2FA" w14:textId="0CDEC21D" w:rsidR="00082BF4" w:rsidRPr="0001714B" w:rsidRDefault="0001714B" w:rsidP="0001714B">
      <w:pPr>
        <w:jc w:val="both"/>
        <w:rPr>
          <w:rFonts w:ascii="CP" w:hAnsi="CP"/>
          <w:sz w:val="20"/>
          <w:szCs w:val="20"/>
        </w:rPr>
      </w:pPr>
      <w:r w:rsidRPr="0001714B">
        <w:rPr>
          <w:rFonts w:ascii="CP" w:hAnsi="CP"/>
          <w:sz w:val="20"/>
          <w:szCs w:val="20"/>
        </w:rPr>
        <w:t xml:space="preserve">Le contrat est formé lors de l’acceptation de l’offre économiquement la plus avantageuse par décision de la Personne habilitée à engager le Centre Pompidou. </w:t>
      </w:r>
      <w:bookmarkEnd w:id="4"/>
    </w:p>
    <w:p w14:paraId="131FFA84" w14:textId="485F69D9" w:rsidR="00082BF4" w:rsidRPr="0001714B" w:rsidRDefault="00FA22C3" w:rsidP="00FA22C3">
      <w:pPr>
        <w:jc w:val="both"/>
        <w:rPr>
          <w:rFonts w:ascii="CP" w:hAnsi="CP"/>
          <w:b/>
        </w:rPr>
      </w:pPr>
      <w:bookmarkStart w:id="5" w:name="_Toc236045694"/>
      <w:r w:rsidRPr="0001714B">
        <w:rPr>
          <w:rStyle w:val="SSTITRE1Car"/>
          <w:rFonts w:ascii="CP" w:hAnsi="CP"/>
        </w:rPr>
        <w:t xml:space="preserve">1.2 </w:t>
      </w:r>
      <w:r w:rsidR="00082BF4" w:rsidRPr="0001714B">
        <w:rPr>
          <w:rStyle w:val="SSTITRE1Car"/>
          <w:rFonts w:ascii="CP" w:hAnsi="CP"/>
        </w:rPr>
        <w:t>Procédure de passation</w:t>
      </w:r>
      <w:bookmarkEnd w:id="5"/>
      <w:r w:rsidR="00082BF4" w:rsidRPr="0001714B">
        <w:rPr>
          <w:rFonts w:ascii="CP" w:hAnsi="CP"/>
          <w:b/>
        </w:rPr>
        <w:t xml:space="preserve"> : </w:t>
      </w:r>
    </w:p>
    <w:p w14:paraId="4CDA4E54" w14:textId="45113EC1" w:rsidR="00082BF4" w:rsidRPr="0001714B" w:rsidRDefault="00082BF4" w:rsidP="00082BF4">
      <w:pPr>
        <w:jc w:val="both"/>
        <w:rPr>
          <w:rFonts w:ascii="CP" w:hAnsi="CP"/>
          <w:iCs/>
          <w:sz w:val="20"/>
          <w:szCs w:val="20"/>
        </w:rPr>
      </w:pPr>
      <w:r w:rsidRPr="0001714B">
        <w:rPr>
          <w:rFonts w:ascii="CP" w:hAnsi="CP"/>
          <w:iCs/>
          <w:sz w:val="20"/>
          <w:szCs w:val="20"/>
        </w:rPr>
        <w:t xml:space="preserve">Le présent accord-cadre est passé selon la procédure d’appel d’offres ouvert en application des articles </w:t>
      </w:r>
      <w:r w:rsidRPr="0001714B">
        <w:rPr>
          <w:rFonts w:ascii="CP" w:hAnsi="CP"/>
          <w:sz w:val="20"/>
          <w:szCs w:val="20"/>
        </w:rPr>
        <w:t>L</w:t>
      </w:r>
      <w:r w:rsidR="00EF730B" w:rsidRPr="0001714B">
        <w:rPr>
          <w:rFonts w:ascii="CP" w:hAnsi="CP"/>
          <w:sz w:val="20"/>
          <w:szCs w:val="20"/>
        </w:rPr>
        <w:t>. </w:t>
      </w:r>
      <w:r w:rsidRPr="0001714B">
        <w:rPr>
          <w:rFonts w:ascii="CP" w:hAnsi="CP"/>
          <w:sz w:val="20"/>
          <w:szCs w:val="20"/>
        </w:rPr>
        <w:t>2124-2, R.</w:t>
      </w:r>
      <w:r w:rsidR="00EF730B" w:rsidRPr="0001714B">
        <w:rPr>
          <w:rFonts w:ascii="CP" w:hAnsi="CP"/>
          <w:sz w:val="20"/>
          <w:szCs w:val="20"/>
        </w:rPr>
        <w:t> </w:t>
      </w:r>
      <w:r w:rsidRPr="0001714B">
        <w:rPr>
          <w:rFonts w:ascii="CP" w:hAnsi="CP"/>
          <w:sz w:val="20"/>
          <w:szCs w:val="20"/>
        </w:rPr>
        <w:t>2124-2 et R</w:t>
      </w:r>
      <w:r w:rsidR="00EF730B" w:rsidRPr="0001714B">
        <w:rPr>
          <w:rFonts w:ascii="CP" w:hAnsi="CP"/>
          <w:sz w:val="20"/>
          <w:szCs w:val="20"/>
        </w:rPr>
        <w:t>. </w:t>
      </w:r>
      <w:r w:rsidRPr="0001714B">
        <w:rPr>
          <w:rFonts w:ascii="CP" w:hAnsi="CP"/>
          <w:sz w:val="20"/>
          <w:szCs w:val="20"/>
        </w:rPr>
        <w:t>2161-2 à -5</w:t>
      </w:r>
      <w:r w:rsidRPr="0001714B">
        <w:rPr>
          <w:rFonts w:ascii="CP" w:hAnsi="CP"/>
          <w:sz w:val="20"/>
        </w:rPr>
        <w:t xml:space="preserve"> </w:t>
      </w:r>
      <w:r w:rsidRPr="0001714B">
        <w:rPr>
          <w:rFonts w:ascii="CP" w:hAnsi="CP"/>
          <w:snapToGrid w:val="0"/>
          <w:sz w:val="20"/>
          <w:szCs w:val="20"/>
        </w:rPr>
        <w:t>du code de la commande publique.</w:t>
      </w:r>
    </w:p>
    <w:p w14:paraId="6DFBC514" w14:textId="79AD6C6A" w:rsidR="00082BF4" w:rsidRPr="0001714B" w:rsidRDefault="00082BF4" w:rsidP="00082BF4">
      <w:pPr>
        <w:jc w:val="both"/>
        <w:rPr>
          <w:rFonts w:ascii="CP" w:hAnsi="CP"/>
          <w:sz w:val="20"/>
        </w:rPr>
      </w:pPr>
      <w:r w:rsidRPr="0001714B">
        <w:rPr>
          <w:rFonts w:ascii="CP" w:hAnsi="CP"/>
          <w:sz w:val="20"/>
        </w:rPr>
        <w:t>Le présent accord-cadre est mono-attributaire. Conformément aux articles R</w:t>
      </w:r>
      <w:r w:rsidR="00EF730B" w:rsidRPr="0001714B">
        <w:rPr>
          <w:rFonts w:ascii="CP" w:hAnsi="CP"/>
          <w:sz w:val="20"/>
        </w:rPr>
        <w:t>. </w:t>
      </w:r>
      <w:r w:rsidRPr="0001714B">
        <w:rPr>
          <w:rFonts w:ascii="CP" w:hAnsi="CP"/>
          <w:sz w:val="20"/>
        </w:rPr>
        <w:t>2162-2, R</w:t>
      </w:r>
      <w:r w:rsidR="00EF730B" w:rsidRPr="0001714B">
        <w:rPr>
          <w:rFonts w:ascii="CP" w:hAnsi="CP"/>
          <w:sz w:val="20"/>
        </w:rPr>
        <w:t>. </w:t>
      </w:r>
      <w:r w:rsidRPr="0001714B">
        <w:rPr>
          <w:rFonts w:ascii="CP" w:hAnsi="CP"/>
          <w:sz w:val="20"/>
        </w:rPr>
        <w:t>2162-4 à R</w:t>
      </w:r>
      <w:r w:rsidR="00EF730B" w:rsidRPr="0001714B">
        <w:rPr>
          <w:rFonts w:ascii="CP" w:hAnsi="CP"/>
          <w:sz w:val="20"/>
        </w:rPr>
        <w:t>. </w:t>
      </w:r>
      <w:r w:rsidRPr="0001714B">
        <w:rPr>
          <w:rFonts w:ascii="CP" w:hAnsi="CP"/>
          <w:sz w:val="20"/>
        </w:rPr>
        <w:t>2162-6 et dans les conditions des articles R</w:t>
      </w:r>
      <w:r w:rsidR="00EF730B" w:rsidRPr="0001714B">
        <w:rPr>
          <w:rFonts w:ascii="CP" w:hAnsi="CP"/>
          <w:sz w:val="20"/>
        </w:rPr>
        <w:t>. </w:t>
      </w:r>
      <w:r w:rsidRPr="0001714B">
        <w:rPr>
          <w:rFonts w:ascii="CP" w:hAnsi="CP"/>
          <w:sz w:val="20"/>
        </w:rPr>
        <w:t>2162-13 et R</w:t>
      </w:r>
      <w:r w:rsidR="00EF730B" w:rsidRPr="0001714B">
        <w:rPr>
          <w:rFonts w:ascii="CP" w:hAnsi="CP"/>
          <w:sz w:val="20"/>
        </w:rPr>
        <w:t>. </w:t>
      </w:r>
      <w:r w:rsidRPr="0001714B">
        <w:rPr>
          <w:rFonts w:ascii="CP" w:hAnsi="CP"/>
          <w:sz w:val="20"/>
        </w:rPr>
        <w:t>2162-14 du code de la commande publique, l’accord-cadre sera exécuté au fur et à mesure de l’émission de bons de commande.</w:t>
      </w:r>
    </w:p>
    <w:p w14:paraId="6EC484ED" w14:textId="61BC5905" w:rsidR="00082BF4" w:rsidRPr="0001714B" w:rsidRDefault="00082BF4" w:rsidP="00082BF4">
      <w:pPr>
        <w:jc w:val="both"/>
        <w:rPr>
          <w:rFonts w:ascii="CP" w:hAnsi="CP"/>
          <w:sz w:val="20"/>
        </w:rPr>
      </w:pPr>
      <w:r w:rsidRPr="0001714B">
        <w:rPr>
          <w:rFonts w:ascii="CP" w:hAnsi="CP"/>
          <w:sz w:val="20"/>
        </w:rPr>
        <w:t>Il est donc un marché au sens de l’article L</w:t>
      </w:r>
      <w:r w:rsidR="00EF730B" w:rsidRPr="0001714B">
        <w:rPr>
          <w:rFonts w:ascii="CP" w:hAnsi="CP"/>
          <w:sz w:val="20"/>
        </w:rPr>
        <w:t>. </w:t>
      </w:r>
      <w:r w:rsidRPr="0001714B">
        <w:rPr>
          <w:rFonts w:ascii="CP" w:hAnsi="CP"/>
          <w:sz w:val="20"/>
        </w:rPr>
        <w:t>1111-1 du code de la commande publique. Il peut ainsi être dénommé à la fois accord-cadre ou marché dans le présent document.</w:t>
      </w:r>
    </w:p>
    <w:p w14:paraId="042C7143" w14:textId="56BFBB57" w:rsidR="0001714B" w:rsidRDefault="00082BF4" w:rsidP="00082668">
      <w:pPr>
        <w:spacing w:after="0"/>
        <w:jc w:val="both"/>
        <w:rPr>
          <w:rFonts w:ascii="CP" w:hAnsi="CP"/>
          <w:b/>
          <w:color w:val="FF0000"/>
          <w:sz w:val="20"/>
        </w:rPr>
      </w:pPr>
      <w:r w:rsidRPr="0001714B">
        <w:rPr>
          <w:rFonts w:ascii="CP" w:hAnsi="CP"/>
          <w:b/>
          <w:color w:val="FF0000"/>
          <w:sz w:val="20"/>
        </w:rPr>
        <w:t xml:space="preserve">Les articles comportant un « </w:t>
      </w:r>
      <w:r w:rsidRPr="0001714B">
        <w:rPr>
          <w:rFonts w:ascii="Wingdings" w:eastAsia="Wingdings" w:hAnsi="Wingdings" w:cs="Wingdings"/>
          <w:b/>
          <w:bCs/>
          <w:color w:val="FF0000"/>
          <w:sz w:val="18"/>
          <w:szCs w:val="20"/>
        </w:rPr>
        <w:t></w:t>
      </w:r>
      <w:r w:rsidRPr="0001714B">
        <w:rPr>
          <w:rFonts w:ascii="CP" w:hAnsi="CP"/>
          <w:b/>
          <w:color w:val="FF0000"/>
          <w:sz w:val="20"/>
        </w:rPr>
        <w:t>» correspondent à des articles qui doivent être complétés par les candidats dans leur offre.</w:t>
      </w:r>
    </w:p>
    <w:p w14:paraId="1482DD63" w14:textId="382E2067" w:rsidR="00082668" w:rsidRDefault="00082668" w:rsidP="00082668">
      <w:pPr>
        <w:spacing w:after="0"/>
        <w:jc w:val="both"/>
        <w:rPr>
          <w:rFonts w:ascii="CP" w:hAnsi="CP"/>
          <w:b/>
          <w:color w:val="FF0000"/>
          <w:sz w:val="20"/>
        </w:rPr>
      </w:pPr>
    </w:p>
    <w:p w14:paraId="5C9DDBB2" w14:textId="77777777" w:rsidR="00082668" w:rsidRDefault="00082668" w:rsidP="00082668">
      <w:pPr>
        <w:spacing w:after="0"/>
        <w:jc w:val="both"/>
        <w:rPr>
          <w:rFonts w:ascii="CP" w:hAnsi="CP"/>
          <w:b/>
          <w:color w:val="FF0000"/>
          <w:sz w:val="20"/>
        </w:rPr>
      </w:pPr>
    </w:p>
    <w:p w14:paraId="362AD87B" w14:textId="77777777" w:rsidR="00082BF4" w:rsidRPr="0001714B" w:rsidRDefault="00082BF4" w:rsidP="00FA22C3">
      <w:pPr>
        <w:pStyle w:val="GROSTITRE"/>
        <w:rPr>
          <w:rFonts w:ascii="CP" w:hAnsi="CP"/>
        </w:rPr>
      </w:pPr>
      <w:bookmarkStart w:id="6" w:name="_Toc236045695"/>
      <w:r w:rsidRPr="0001714B">
        <w:rPr>
          <w:rFonts w:ascii="CP" w:hAnsi="CP"/>
        </w:rPr>
        <w:t>ARTICLE 2. COCONTRACTANTS</w:t>
      </w:r>
      <w:bookmarkEnd w:id="6"/>
      <w:r w:rsidRPr="0001714B">
        <w:rPr>
          <w:rFonts w:ascii="CP" w:hAnsi="CP"/>
        </w:rPr>
        <w:t xml:space="preserve"> </w:t>
      </w:r>
    </w:p>
    <w:p w14:paraId="24BFB3F0" w14:textId="77777777" w:rsidR="00082BF4" w:rsidRPr="0001714B" w:rsidRDefault="00082BF4" w:rsidP="00082BF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présent contrat est conclu entre :</w:t>
      </w:r>
    </w:p>
    <w:p w14:paraId="6966BC13" w14:textId="77777777" w:rsidR="00082BF4" w:rsidRPr="0001714B" w:rsidRDefault="00082BF4" w:rsidP="00082BF4">
      <w:pPr>
        <w:spacing w:after="0" w:line="240" w:lineRule="auto"/>
        <w:jc w:val="both"/>
        <w:rPr>
          <w:rFonts w:ascii="CP" w:eastAsia="Calibri" w:hAnsi="CP" w:cs="Arial"/>
          <w:sz w:val="20"/>
          <w:lang w:eastAsia="fr-FR"/>
        </w:rPr>
      </w:pPr>
    </w:p>
    <w:p w14:paraId="254A2675" w14:textId="77777777" w:rsidR="00082BF4" w:rsidRPr="0001714B"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01714B">
        <w:rPr>
          <w:rFonts w:ascii="CP" w:eastAsia="Calibri" w:hAnsi="CP" w:cs="Arial"/>
          <w:b/>
          <w:sz w:val="20"/>
          <w:lang w:eastAsia="fr-FR"/>
        </w:rPr>
        <w:t xml:space="preserve">D’une part, </w:t>
      </w:r>
    </w:p>
    <w:p w14:paraId="28B20C28" w14:textId="77777777" w:rsidR="00082BF4" w:rsidRPr="0001714B" w:rsidRDefault="00082BF4" w:rsidP="00082BF4">
      <w:pPr>
        <w:spacing w:before="120" w:after="0" w:line="240" w:lineRule="auto"/>
        <w:ind w:left="426"/>
        <w:jc w:val="both"/>
        <w:rPr>
          <w:rFonts w:ascii="CP" w:eastAsia="Calibri" w:hAnsi="CP" w:cs="Arial"/>
          <w:b/>
          <w:sz w:val="20"/>
          <w:lang w:eastAsia="fr-FR"/>
        </w:rPr>
      </w:pPr>
      <w:r w:rsidRPr="0001714B">
        <w:rPr>
          <w:rFonts w:ascii="CP" w:eastAsia="Calibri" w:hAnsi="CP" w:cs="Arial"/>
          <w:b/>
          <w:sz w:val="20"/>
          <w:lang w:eastAsia="fr-FR"/>
        </w:rPr>
        <w:t>Le Centre National d’Art et de Culture Georges Pompidou :</w:t>
      </w:r>
    </w:p>
    <w:p w14:paraId="5189101B" w14:textId="77777777" w:rsidR="00082BF4" w:rsidRPr="0001714B" w:rsidRDefault="00082BF4" w:rsidP="00082BF4">
      <w:pPr>
        <w:spacing w:before="120" w:after="0" w:line="240" w:lineRule="auto"/>
        <w:ind w:left="426"/>
        <w:jc w:val="both"/>
        <w:rPr>
          <w:rFonts w:ascii="CP" w:eastAsia="Calibri" w:hAnsi="CP" w:cs="Arial"/>
          <w:bCs/>
          <w:sz w:val="20"/>
          <w:lang w:eastAsia="fr-FR"/>
        </w:rPr>
      </w:pPr>
      <w:r w:rsidRPr="0001714B">
        <w:rPr>
          <w:rFonts w:ascii="CP" w:eastAsia="Calibri" w:hAnsi="CP" w:cs="Arial"/>
          <w:bCs/>
          <w:sz w:val="20"/>
          <w:lang w:eastAsia="fr-FR"/>
        </w:rPr>
        <w:t xml:space="preserve">Le Centre National d’Art et de Culture Georges Pompidou ; Établissement Public Administratif de l’État ayant son siège </w:t>
      </w:r>
      <w:r w:rsidRPr="0001714B">
        <w:rPr>
          <w:rFonts w:ascii="CP" w:eastAsia="Calibri" w:hAnsi="CP" w:cs="Arial"/>
          <w:sz w:val="20"/>
          <w:lang w:eastAsia="fr-FR"/>
        </w:rPr>
        <w:t>75191 Paris Cedex 04</w:t>
      </w:r>
    </w:p>
    <w:p w14:paraId="123BB0C8" w14:textId="77777777" w:rsidR="00082BF4" w:rsidRPr="0001714B" w:rsidRDefault="00082BF4" w:rsidP="00082BF4">
      <w:pPr>
        <w:spacing w:after="120" w:line="480" w:lineRule="auto"/>
        <w:ind w:left="426"/>
        <w:jc w:val="both"/>
        <w:rPr>
          <w:rFonts w:ascii="CP" w:eastAsia="Calibri" w:hAnsi="CP" w:cs="Arial"/>
          <w:sz w:val="20"/>
          <w:lang w:eastAsia="fr-FR"/>
        </w:rPr>
      </w:pPr>
      <w:r w:rsidRPr="0001714B">
        <w:rPr>
          <w:rFonts w:ascii="CP" w:eastAsia="Calibri" w:hAnsi="CP" w:cs="Arial"/>
          <w:sz w:val="20"/>
          <w:lang w:eastAsia="fr-FR"/>
        </w:rPr>
        <w:t>Établissement public national à caractère culturel</w:t>
      </w:r>
    </w:p>
    <w:p w14:paraId="16F99B63" w14:textId="77777777" w:rsidR="00082BF4" w:rsidRPr="0001714B" w:rsidRDefault="00082BF4" w:rsidP="00082BF4">
      <w:pPr>
        <w:spacing w:after="120" w:line="480" w:lineRule="auto"/>
        <w:ind w:left="426"/>
        <w:jc w:val="both"/>
        <w:rPr>
          <w:rFonts w:ascii="CP" w:eastAsia="Calibri" w:hAnsi="CP" w:cs="Arial"/>
          <w:sz w:val="20"/>
          <w:lang w:eastAsia="fr-FR"/>
        </w:rPr>
      </w:pPr>
      <w:proofErr w:type="gramStart"/>
      <w:r w:rsidRPr="0001714B">
        <w:rPr>
          <w:rFonts w:ascii="CP" w:eastAsia="Calibri" w:hAnsi="CP" w:cs="Arial"/>
          <w:sz w:val="20"/>
          <w:lang w:eastAsia="fr-FR"/>
        </w:rPr>
        <w:t>ci</w:t>
      </w:r>
      <w:proofErr w:type="gramEnd"/>
      <w:r w:rsidRPr="0001714B">
        <w:rPr>
          <w:rFonts w:ascii="CP" w:eastAsia="Calibri" w:hAnsi="CP" w:cs="Arial"/>
          <w:sz w:val="20"/>
          <w:lang w:eastAsia="fr-FR"/>
        </w:rPr>
        <w:t>-après dénommé dans le présent marché sous le terme de « Centre Pompidou »</w:t>
      </w:r>
    </w:p>
    <w:p w14:paraId="00CAD752" w14:textId="77777777" w:rsidR="00082BF4" w:rsidRPr="0001714B" w:rsidRDefault="00082BF4" w:rsidP="00082BF4">
      <w:pPr>
        <w:spacing w:after="120" w:line="480" w:lineRule="auto"/>
        <w:ind w:left="426"/>
        <w:jc w:val="both"/>
        <w:rPr>
          <w:rFonts w:ascii="CP" w:eastAsia="Calibri" w:hAnsi="CP" w:cs="Arial"/>
          <w:sz w:val="20"/>
          <w:lang w:eastAsia="fr-FR"/>
        </w:rPr>
      </w:pPr>
      <w:r w:rsidRPr="0001714B">
        <w:rPr>
          <w:rFonts w:ascii="CP" w:eastAsia="Calibri" w:hAnsi="CP" w:cs="Arial"/>
          <w:sz w:val="20"/>
          <w:lang w:eastAsia="fr-FR"/>
        </w:rPr>
        <w:t>Représenté par : Monsieur le Président du Centre Pompidou</w:t>
      </w:r>
    </w:p>
    <w:p w14:paraId="00B31AAB" w14:textId="77777777" w:rsidR="00082BF4" w:rsidRPr="0001714B"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01714B">
        <w:rPr>
          <w:rFonts w:ascii="Wingdings" w:eastAsia="Wingdings" w:hAnsi="Wingdings" w:cs="Wingdings"/>
          <w:color w:val="FF0000"/>
          <w:sz w:val="20"/>
          <w:lang w:eastAsia="fr-FR"/>
        </w:rPr>
        <w:t></w:t>
      </w:r>
      <w:r w:rsidRPr="0001714B">
        <w:rPr>
          <w:rFonts w:ascii="CP" w:eastAsia="Calibri" w:hAnsi="CP" w:cs="Arial"/>
          <w:b/>
          <w:sz w:val="20"/>
          <w:lang w:eastAsia="fr-FR"/>
        </w:rPr>
        <w:t>Et d’autre part</w:t>
      </w:r>
      <w:r w:rsidRPr="0001714B">
        <w:rPr>
          <w:rFonts w:ascii="CP" w:eastAsia="Calibri" w:hAnsi="CP" w:cs="Arial"/>
          <w:b/>
          <w:sz w:val="20"/>
          <w:vertAlign w:val="superscript"/>
          <w:lang w:eastAsia="fr-FR"/>
        </w:rPr>
        <w:footnoteReference w:id="1"/>
      </w:r>
      <w:r w:rsidRPr="0001714B">
        <w:rPr>
          <w:rFonts w:ascii="CP" w:eastAsia="Calibri" w:hAnsi="CP" w:cs="Arial"/>
          <w:b/>
          <w:sz w:val="20"/>
          <w:lang w:eastAsia="fr-FR"/>
        </w:rPr>
        <w:t>,</w:t>
      </w:r>
    </w:p>
    <w:p w14:paraId="7212B63C" w14:textId="77777777" w:rsidR="00082BF4" w:rsidRPr="0001714B" w:rsidRDefault="00082BF4" w:rsidP="00082BF4">
      <w:pPr>
        <w:spacing w:before="120" w:after="0" w:line="240" w:lineRule="auto"/>
        <w:ind w:left="720" w:hanging="360"/>
        <w:jc w:val="both"/>
        <w:rPr>
          <w:rFonts w:ascii="CP" w:eastAsia="Calibri" w:hAnsi="CP" w:cs="Arial"/>
          <w:b/>
          <w:i/>
          <w:sz w:val="20"/>
          <w:lang w:eastAsia="fr-FR"/>
        </w:rPr>
      </w:pP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L’entreprise se présentant seule, </w:t>
      </w:r>
      <w:r w:rsidRPr="0001714B">
        <w:rPr>
          <w:rFonts w:ascii="CP" w:eastAsia="Calibri" w:hAnsi="CP" w:cs="Arial"/>
          <w:b/>
          <w:sz w:val="20"/>
          <w:u w:val="single"/>
          <w:lang w:eastAsia="fr-FR"/>
        </w:rPr>
        <w:t>cocontractant unique,</w:t>
      </w:r>
      <w:r w:rsidRPr="0001714B">
        <w:rPr>
          <w:rFonts w:ascii="CP" w:eastAsia="Calibri" w:hAnsi="CP" w:cs="Arial"/>
          <w:b/>
          <w:sz w:val="20"/>
          <w:lang w:eastAsia="fr-FR"/>
        </w:rPr>
        <w:t xml:space="preserve"> </w:t>
      </w:r>
      <w:r w:rsidRPr="0001714B">
        <w:rPr>
          <w:rFonts w:ascii="CP" w:eastAsia="Calibri" w:hAnsi="CP" w:cs="Arial"/>
          <w:b/>
          <w:i/>
          <w:sz w:val="20"/>
          <w:lang w:eastAsia="fr-FR"/>
        </w:rPr>
        <w:t>ci-après dénommé « le titulaire » en cas d’attribution de l’accord-cadre et identifiée comme suit </w:t>
      </w:r>
      <w:r w:rsidRPr="0001714B">
        <w:rPr>
          <w:rFonts w:ascii="CP" w:eastAsia="Calibri" w:hAnsi="CP" w:cs="Arial"/>
          <w:b/>
          <w:sz w:val="20"/>
          <w:vertAlign w:val="superscript"/>
          <w:lang w:eastAsia="fr-FR"/>
        </w:rPr>
        <w:footnoteReference w:id="2"/>
      </w:r>
      <w:r w:rsidRPr="0001714B">
        <w:rPr>
          <w:rFonts w:ascii="CP" w:eastAsia="Calibri" w:hAnsi="CP" w:cs="Arial"/>
          <w:b/>
          <w:i/>
          <w:sz w:val="20"/>
          <w:lang w:eastAsia="fr-FR"/>
        </w:rPr>
        <w:t>:</w:t>
      </w:r>
    </w:p>
    <w:p w14:paraId="52E61644"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5FF10099"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BB0DBE1"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0AF0089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3586C8D3"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50E93D9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1EED3D73"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E5B2BF6"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5AB24545"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04185E28"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35E0E233"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w:t>
      </w:r>
    </w:p>
    <w:p w14:paraId="0F5284D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6BBDE192"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6E839F37" w14:textId="77777777" w:rsidR="00082BF4" w:rsidRPr="0001714B" w:rsidRDefault="00082BF4" w:rsidP="00082BF4">
      <w:pPr>
        <w:spacing w:after="0" w:line="240" w:lineRule="auto"/>
        <w:jc w:val="both"/>
        <w:rPr>
          <w:rFonts w:ascii="CP" w:eastAsia="Calibri" w:hAnsi="CP" w:cs="Arial"/>
          <w:sz w:val="20"/>
          <w:lang w:eastAsia="fr-FR"/>
        </w:rPr>
      </w:pPr>
    </w:p>
    <w:p w14:paraId="4A7FE084"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26D4F235" w14:textId="77777777" w:rsidR="00082BF4" w:rsidRPr="0001714B" w:rsidRDefault="00082BF4" w:rsidP="00082BF4">
      <w:pPr>
        <w:spacing w:after="0" w:line="240" w:lineRule="auto"/>
        <w:jc w:val="both"/>
        <w:rPr>
          <w:rFonts w:ascii="CP" w:eastAsia="Calibri" w:hAnsi="CP" w:cs="Arial"/>
          <w:sz w:val="20"/>
          <w:lang w:eastAsia="fr-FR"/>
        </w:rPr>
      </w:pPr>
    </w:p>
    <w:p w14:paraId="525CB551"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p>
    <w:p w14:paraId="49A4CB01" w14:textId="28725625"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Ayant son siège social : ……………………………………………………………………………</w:t>
      </w:r>
      <w:r w:rsidR="0001714B">
        <w:rPr>
          <w:rFonts w:ascii="CP" w:eastAsia="Calibri" w:hAnsi="CP" w:cs="Arial"/>
          <w:sz w:val="20"/>
          <w:lang w:eastAsia="fr-FR"/>
        </w:rPr>
        <w:t>…………………….</w:t>
      </w:r>
    </w:p>
    <w:p w14:paraId="520CB264" w14:textId="2C8B1017"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4C2475AD" w14:textId="77777777"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3"/>
      </w:r>
      <w:r w:rsidRPr="0001714B">
        <w:rPr>
          <w:rFonts w:ascii="CP" w:eastAsia="Calibri" w:hAnsi="CP" w:cs="Arial"/>
          <w:sz w:val="20"/>
          <w:lang w:eastAsia="fr-FR"/>
        </w:rPr>
        <w:t> : ……………………………………………</w:t>
      </w:r>
      <w:proofErr w:type="gramStart"/>
      <w:r w:rsidRPr="0001714B">
        <w:rPr>
          <w:rFonts w:ascii="CP" w:eastAsia="Calibri" w:hAnsi="CP" w:cs="Arial"/>
          <w:sz w:val="20"/>
          <w:lang w:eastAsia="fr-FR"/>
        </w:rPr>
        <w:t>…….</w:t>
      </w:r>
      <w:proofErr w:type="gramEnd"/>
      <w:r w:rsidRPr="0001714B">
        <w:rPr>
          <w:rFonts w:ascii="CP" w:eastAsia="Calibri" w:hAnsi="CP" w:cs="Arial"/>
          <w:sz w:val="20"/>
          <w:lang w:eastAsia="fr-FR"/>
        </w:rPr>
        <w:t>.</w:t>
      </w:r>
    </w:p>
    <w:p w14:paraId="2DC35566" w14:textId="77777777" w:rsidR="00082BF4" w:rsidRPr="0001714B" w:rsidRDefault="00082BF4" w:rsidP="00082BF4">
      <w:pPr>
        <w:spacing w:before="120" w:after="0" w:line="240" w:lineRule="auto"/>
        <w:ind w:left="357"/>
        <w:jc w:val="both"/>
        <w:rPr>
          <w:rFonts w:ascii="CP" w:eastAsia="Calibri" w:hAnsi="CP" w:cs="Arial"/>
          <w:sz w:val="20"/>
          <w:lang w:eastAsia="fr-FR"/>
        </w:rPr>
      </w:pPr>
    </w:p>
    <w:p w14:paraId="39B004F2"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4"/>
      </w:r>
      <w:r w:rsidRPr="0001714B">
        <w:rPr>
          <w:rFonts w:ascii="CP" w:eastAsia="Calibri" w:hAnsi="CP" w:cs="Arial"/>
          <w:sz w:val="20"/>
          <w:lang w:eastAsia="fr-FR"/>
        </w:rPr>
        <w:t xml:space="preserve"> : </w:t>
      </w:r>
    </w:p>
    <w:p w14:paraId="30BA780E" w14:textId="78848485"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4A5280FE" w14:textId="77777777" w:rsidR="0001714B" w:rsidRDefault="0001714B" w:rsidP="00082BF4">
      <w:pPr>
        <w:tabs>
          <w:tab w:val="left" w:pos="1980"/>
        </w:tabs>
        <w:spacing w:before="120" w:after="0" w:line="240" w:lineRule="auto"/>
        <w:jc w:val="both"/>
        <w:rPr>
          <w:rFonts w:ascii="CP" w:eastAsia="Calibri" w:hAnsi="CP" w:cs="Arial"/>
          <w:sz w:val="20"/>
          <w:lang w:eastAsia="fr-FR"/>
        </w:rPr>
      </w:pPr>
    </w:p>
    <w:p w14:paraId="7C9C7724" w14:textId="0EDCDE8D" w:rsidR="00082BF4" w:rsidRPr="0001714B" w:rsidRDefault="00082BF4" w:rsidP="00082BF4">
      <w:pPr>
        <w:tabs>
          <w:tab w:val="left" w:pos="1980"/>
        </w:tabs>
        <w:spacing w:before="120" w:after="0" w:line="240" w:lineRule="auto"/>
        <w:jc w:val="both"/>
        <w:rPr>
          <w:rFonts w:ascii="CP" w:eastAsia="Calibri" w:hAnsi="CP" w:cs="Arial"/>
          <w:sz w:val="20"/>
          <w:lang w:eastAsia="fr-FR"/>
        </w:rPr>
      </w:pPr>
      <w:r w:rsidRPr="0001714B">
        <w:rPr>
          <w:rFonts w:ascii="CP" w:eastAsia="Calibri" w:hAnsi="CP" w:cs="Arial"/>
          <w:sz w:val="20"/>
          <w:lang w:eastAsia="fr-FR"/>
        </w:rPr>
        <w:t>En sa qualité de</w:t>
      </w:r>
      <w:r w:rsidRPr="0001714B">
        <w:rPr>
          <w:rFonts w:ascii="CP" w:eastAsia="Calibri" w:hAnsi="CP" w:cs="Arial"/>
          <w:sz w:val="20"/>
          <w:vertAlign w:val="superscript"/>
          <w:lang w:eastAsia="fr-FR"/>
        </w:rPr>
        <w:footnoteReference w:id="5"/>
      </w:r>
      <w:r w:rsidRPr="0001714B">
        <w:rPr>
          <w:rFonts w:ascii="CP" w:eastAsia="Calibri" w:hAnsi="CP" w:cs="Arial"/>
          <w:sz w:val="20"/>
          <w:lang w:eastAsia="fr-FR"/>
        </w:rPr>
        <w:t xml:space="preserve"> :</w:t>
      </w:r>
    </w:p>
    <w:p w14:paraId="199399EA" w14:textId="77777777" w:rsidR="00082BF4" w:rsidRPr="0001714B" w:rsidRDefault="00082BF4" w:rsidP="00082BF4">
      <w:pPr>
        <w:tabs>
          <w:tab w:val="left" w:pos="1980"/>
        </w:tabs>
        <w:spacing w:before="12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légal de l’entreprise,</w:t>
      </w:r>
    </w:p>
    <w:p w14:paraId="4E8466F8"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486F2471" w14:textId="77777777" w:rsidR="00082BF4" w:rsidRPr="0001714B" w:rsidRDefault="00082BF4" w:rsidP="00082BF4">
      <w:pPr>
        <w:spacing w:after="0" w:line="240" w:lineRule="auto"/>
        <w:jc w:val="both"/>
        <w:rPr>
          <w:rFonts w:ascii="CP" w:eastAsia="Calibri" w:hAnsi="CP" w:cs="Arial"/>
          <w:sz w:val="20"/>
          <w:lang w:eastAsia="fr-FR"/>
        </w:rPr>
      </w:pPr>
    </w:p>
    <w:p w14:paraId="6AD5CF8D"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27883F86"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30F9AF5A"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6"/>
      </w:r>
      <w:r w:rsidRPr="0001714B">
        <w:rPr>
          <w:rFonts w:ascii="CP" w:eastAsia="Calibri" w:hAnsi="CP" w:cs="Arial"/>
          <w:i/>
          <w:sz w:val="20"/>
          <w:lang w:eastAsia="fr-FR"/>
        </w:rPr>
        <w:t> </w:t>
      </w:r>
      <w:r w:rsidRPr="0001714B">
        <w:rPr>
          <w:rFonts w:ascii="CP" w:eastAsia="Calibri" w:hAnsi="CP" w:cs="Arial"/>
          <w:sz w:val="20"/>
          <w:lang w:eastAsia="fr-FR"/>
        </w:rPr>
        <w:t>:</w:t>
      </w:r>
    </w:p>
    <w:p w14:paraId="75C8E7F5" w14:textId="77777777" w:rsidR="00082BF4" w:rsidRPr="0001714B" w:rsidRDefault="00082BF4" w:rsidP="00082BF4">
      <w:pPr>
        <w:spacing w:after="0" w:line="240" w:lineRule="auto"/>
        <w:ind w:left="360" w:firstLine="12"/>
        <w:jc w:val="both"/>
        <w:rPr>
          <w:rFonts w:ascii="CP" w:eastAsia="Calibri" w:hAnsi="CP" w:cs="Arial"/>
          <w:sz w:val="20"/>
          <w:lang w:eastAsia="fr-FR"/>
        </w:rPr>
      </w:pPr>
    </w:p>
    <w:p w14:paraId="3777A128" w14:textId="312FBFDD"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036E5ED1" w14:textId="30674949"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Adresse : …………………………………………………………………………………………………</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3C381EE4" w14:textId="517A5842"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5005D5B0" w14:textId="5D98AFBF"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7"/>
      </w:r>
      <w:r w:rsidRPr="0001714B">
        <w:rPr>
          <w:rFonts w:ascii="CP" w:eastAsia="Calibri" w:hAnsi="CP" w:cs="Arial"/>
          <w:sz w:val="20"/>
          <w:lang w:eastAsia="fr-FR"/>
        </w:rPr>
        <w:t> : ……………………………………………………………...............</w:t>
      </w:r>
    </w:p>
    <w:p w14:paraId="0AE39802" w14:textId="77777777" w:rsidR="00082BF4" w:rsidRPr="0001714B" w:rsidRDefault="00082BF4" w:rsidP="00082BF4">
      <w:pPr>
        <w:spacing w:after="0" w:line="240" w:lineRule="auto"/>
        <w:jc w:val="both"/>
        <w:rPr>
          <w:rFonts w:ascii="CP" w:eastAsia="Calibri" w:hAnsi="CP" w:cs="Arial"/>
          <w:sz w:val="20"/>
          <w:lang w:eastAsia="fr-FR"/>
        </w:rPr>
      </w:pPr>
    </w:p>
    <w:p w14:paraId="584B3AC0"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Ayant pris connaissance des documents contractuels de l’accord-cadre listés à l’article 3 ci-dessous, M’ENGAGE sans réserve, sur la base de mon offre, et conformément aux dispositions de ces documents contractuels :</w:t>
      </w:r>
    </w:p>
    <w:p w14:paraId="5919B02A"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01714B">
        <w:rPr>
          <w:rFonts w:ascii="CP" w:eastAsia="Calibri" w:hAnsi="CP" w:cs="Arial"/>
          <w:sz w:val="20"/>
          <w:lang w:eastAsia="fr-FR"/>
        </w:rPr>
        <w:t>à</w:t>
      </w:r>
      <w:proofErr w:type="gramEnd"/>
      <w:r w:rsidRPr="0001714B">
        <w:rPr>
          <w:rFonts w:ascii="CP" w:eastAsia="Calibri" w:hAnsi="CP" w:cs="Arial"/>
          <w:sz w:val="20"/>
          <w:lang w:eastAsia="fr-FR"/>
        </w:rPr>
        <w:t xml:space="preserve"> exécuter les prestations demandées aux prix indiqués ci-après, </w:t>
      </w:r>
    </w:p>
    <w:p w14:paraId="498821FC"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01714B">
        <w:rPr>
          <w:rFonts w:ascii="CP" w:eastAsia="Calibri" w:hAnsi="CP" w:cs="Arial"/>
          <w:sz w:val="20"/>
          <w:lang w:eastAsia="fr-FR"/>
        </w:rPr>
        <w:t>à</w:t>
      </w:r>
      <w:proofErr w:type="gramEnd"/>
      <w:r w:rsidRPr="0001714B">
        <w:rPr>
          <w:rFonts w:ascii="CP" w:eastAsia="Calibri" w:hAnsi="CP" w:cs="Arial"/>
          <w:sz w:val="20"/>
          <w:lang w:eastAsia="fr-FR"/>
        </w:rPr>
        <w:t xml:space="preserve"> reprendre les clauses du présent accord-cadre dans le contrat de sous-traitance, </w:t>
      </w:r>
    </w:p>
    <w:p w14:paraId="068C9B83" w14:textId="77777777" w:rsidR="00082BF4" w:rsidRPr="0001714B" w:rsidRDefault="00082BF4" w:rsidP="00082BF4">
      <w:pPr>
        <w:spacing w:after="0" w:line="240" w:lineRule="auto"/>
        <w:jc w:val="both"/>
        <w:rPr>
          <w:rFonts w:ascii="CP" w:eastAsia="Calibri" w:hAnsi="CP" w:cs="Arial"/>
          <w:sz w:val="20"/>
          <w:lang w:eastAsia="fr-FR"/>
        </w:rPr>
      </w:pPr>
    </w:p>
    <w:p w14:paraId="5B36B7B2" w14:textId="77777777" w:rsidR="00082BF4" w:rsidRPr="0001714B" w:rsidRDefault="00082BF4" w:rsidP="00082BF4">
      <w:pPr>
        <w:spacing w:after="0" w:line="240" w:lineRule="auto"/>
        <w:jc w:val="both"/>
        <w:rPr>
          <w:rFonts w:ascii="CP" w:eastAsia="Calibri" w:hAnsi="CP" w:cs="Arial"/>
          <w:b/>
          <w:i/>
          <w:sz w:val="20"/>
          <w:lang w:eastAsia="fr-FR"/>
        </w:rPr>
      </w:pPr>
      <w:proofErr w:type="gramStart"/>
      <w:r w:rsidRPr="0001714B">
        <w:rPr>
          <w:rFonts w:ascii="CP" w:eastAsia="Calibri" w:hAnsi="CP" w:cs="Arial"/>
          <w:b/>
          <w:i/>
          <w:sz w:val="20"/>
          <w:lang w:eastAsia="fr-FR"/>
        </w:rPr>
        <w:t>OU</w:t>
      </w:r>
      <w:proofErr w:type="gramEnd"/>
    </w:p>
    <w:p w14:paraId="5D320FF6" w14:textId="77777777" w:rsidR="00082BF4" w:rsidRPr="0001714B" w:rsidRDefault="00082BF4" w:rsidP="00082BF4">
      <w:pPr>
        <w:spacing w:after="0" w:line="240" w:lineRule="auto"/>
        <w:ind w:left="360"/>
        <w:jc w:val="both"/>
        <w:rPr>
          <w:rFonts w:ascii="CP" w:eastAsia="Calibri" w:hAnsi="CP" w:cs="Arial"/>
          <w:b/>
          <w:sz w:val="20"/>
          <w:lang w:eastAsia="fr-FR"/>
        </w:rPr>
      </w:pPr>
    </w:p>
    <w:p w14:paraId="649B4A93" w14:textId="77777777" w:rsidR="00082BF4" w:rsidRPr="0001714B" w:rsidRDefault="00082BF4" w:rsidP="00082BF4">
      <w:pPr>
        <w:spacing w:after="0" w:line="240" w:lineRule="auto"/>
        <w:ind w:left="720" w:hanging="360"/>
        <w:jc w:val="both"/>
        <w:rPr>
          <w:rFonts w:ascii="CP" w:eastAsia="Calibri" w:hAnsi="CP" w:cs="Arial"/>
          <w:b/>
          <w:sz w:val="20"/>
          <w:lang w:eastAsia="fr-FR"/>
        </w:rPr>
      </w:pP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Le </w:t>
      </w:r>
      <w:r w:rsidRPr="0001714B">
        <w:rPr>
          <w:rFonts w:ascii="CP" w:eastAsia="Calibri" w:hAnsi="CP" w:cs="Arial"/>
          <w:b/>
          <w:sz w:val="20"/>
          <w:u w:val="single"/>
          <w:lang w:eastAsia="fr-FR"/>
        </w:rPr>
        <w:t>groupement d’entrepreneurs</w:t>
      </w:r>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solidaire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conjoint, </w:t>
      </w:r>
      <w:r w:rsidRPr="0001714B">
        <w:rPr>
          <w:rFonts w:ascii="CP" w:eastAsia="Calibri" w:hAnsi="CP" w:cs="Arial"/>
          <w:b/>
          <w:i/>
          <w:sz w:val="20"/>
          <w:lang w:eastAsia="fr-FR"/>
        </w:rPr>
        <w:t>ci-après dénommé « le titulaire » en cas d’attribution de l’accord-</w:t>
      </w:r>
      <w:proofErr w:type="gramStart"/>
      <w:r w:rsidRPr="0001714B">
        <w:rPr>
          <w:rFonts w:ascii="CP" w:eastAsia="Calibri" w:hAnsi="CP" w:cs="Arial"/>
          <w:b/>
          <w:i/>
          <w:sz w:val="20"/>
          <w:lang w:eastAsia="fr-FR"/>
        </w:rPr>
        <w:t>cadre</w:t>
      </w:r>
      <w:r w:rsidRPr="0001714B">
        <w:rPr>
          <w:rFonts w:ascii="CP" w:eastAsia="Calibri" w:hAnsi="CP" w:cs="Arial"/>
          <w:b/>
          <w:sz w:val="20"/>
          <w:lang w:eastAsia="fr-FR"/>
        </w:rPr>
        <w:t>  et</w:t>
      </w:r>
      <w:proofErr w:type="gramEnd"/>
      <w:r w:rsidRPr="0001714B">
        <w:rPr>
          <w:rFonts w:ascii="CP" w:eastAsia="Calibri" w:hAnsi="CP" w:cs="Arial"/>
          <w:b/>
          <w:sz w:val="20"/>
          <w:lang w:eastAsia="fr-FR"/>
        </w:rPr>
        <w:t xml:space="preserve"> </w:t>
      </w:r>
      <w:r w:rsidRPr="0001714B">
        <w:rPr>
          <w:rFonts w:ascii="CP" w:eastAsia="Calibri" w:hAnsi="CP" w:cs="Arial"/>
          <w:b/>
          <w:sz w:val="20"/>
          <w:u w:val="single"/>
          <w:lang w:eastAsia="fr-FR"/>
        </w:rPr>
        <w:t>composé des entreprises suivantes</w:t>
      </w:r>
      <w:r w:rsidRPr="0001714B">
        <w:rPr>
          <w:rFonts w:ascii="CP" w:eastAsia="Calibri" w:hAnsi="CP" w:cs="Arial"/>
          <w:b/>
          <w:sz w:val="20"/>
          <w:vertAlign w:val="superscript"/>
          <w:lang w:eastAsia="fr-FR"/>
        </w:rPr>
        <w:footnoteReference w:id="8"/>
      </w:r>
      <w:r w:rsidRPr="0001714B">
        <w:rPr>
          <w:rFonts w:ascii="CP" w:eastAsia="Calibri" w:hAnsi="CP" w:cs="Arial"/>
          <w:b/>
          <w:sz w:val="20"/>
          <w:lang w:eastAsia="fr-FR"/>
        </w:rPr>
        <w:t xml:space="preserve"> : </w:t>
      </w:r>
    </w:p>
    <w:p w14:paraId="3488CD0F" w14:textId="77777777" w:rsidR="00082BF4" w:rsidRPr="0001714B" w:rsidRDefault="00082BF4" w:rsidP="00082BF4">
      <w:pPr>
        <w:spacing w:after="0" w:line="240" w:lineRule="auto"/>
        <w:rPr>
          <w:rFonts w:ascii="CP" w:eastAsia="Calibri" w:hAnsi="CP" w:cs="Arial"/>
          <w:sz w:val="20"/>
          <w:lang w:eastAsia="fr-FR"/>
        </w:rPr>
      </w:pPr>
    </w:p>
    <w:p w14:paraId="7F2F8240"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5CA4CE3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988866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4597DBA7"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6DD27A2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536DD06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36E175EF"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2761C3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0825C513"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01714B" w:rsidRDefault="00082BF4" w:rsidP="00082BF4">
      <w:pPr>
        <w:spacing w:after="0" w:line="240" w:lineRule="auto"/>
        <w:ind w:left="1276"/>
        <w:rPr>
          <w:rFonts w:ascii="CP" w:eastAsia="Calibri" w:hAnsi="CP" w:cs="Arial"/>
          <w:sz w:val="20"/>
          <w:lang w:eastAsia="fr-FR"/>
        </w:rPr>
      </w:pPr>
    </w:p>
    <w:p w14:paraId="024E7326"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16A428CD"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 </w:t>
      </w:r>
    </w:p>
    <w:p w14:paraId="32BDEDD8"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3B5A547E"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13683FE1" w14:textId="77777777" w:rsidR="00082BF4" w:rsidRPr="0001714B" w:rsidRDefault="00082BF4" w:rsidP="00082BF4">
      <w:pPr>
        <w:spacing w:after="0" w:line="240" w:lineRule="auto"/>
        <w:jc w:val="both"/>
        <w:rPr>
          <w:rFonts w:ascii="CP" w:eastAsia="Calibri" w:hAnsi="CP" w:cs="Arial"/>
          <w:sz w:val="20"/>
          <w:lang w:eastAsia="fr-FR"/>
        </w:rPr>
      </w:pPr>
    </w:p>
    <w:p w14:paraId="21674B4B"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12C04AB3" w14:textId="77777777" w:rsidR="00082BF4" w:rsidRPr="0001714B" w:rsidRDefault="00082BF4" w:rsidP="00082BF4">
      <w:pPr>
        <w:spacing w:after="0" w:line="240" w:lineRule="auto"/>
        <w:ind w:right="-2"/>
        <w:jc w:val="both"/>
        <w:rPr>
          <w:rFonts w:ascii="CP" w:eastAsia="Calibri" w:hAnsi="CP" w:cs="Arial"/>
          <w:sz w:val="20"/>
          <w:lang w:eastAsia="fr-FR"/>
        </w:rPr>
      </w:pPr>
    </w:p>
    <w:p w14:paraId="75FE6F52" w14:textId="1ECD8142"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r w:rsidR="00FE5AE0" w:rsidRPr="0001714B">
        <w:rPr>
          <w:rFonts w:ascii="CP" w:eastAsia="Calibri" w:hAnsi="CP" w:cs="Arial"/>
          <w:sz w:val="20"/>
          <w:lang w:eastAsia="fr-FR"/>
        </w:rPr>
        <w:t>......</w:t>
      </w:r>
    </w:p>
    <w:p w14:paraId="3D0182C4" w14:textId="798D4789"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son siège social : ………………………………………………………………………………...</w:t>
      </w:r>
      <w:r w:rsidR="0001714B">
        <w:rPr>
          <w:rFonts w:ascii="CP" w:eastAsia="Calibri" w:hAnsi="CP" w:cs="Arial"/>
          <w:sz w:val="20"/>
          <w:lang w:eastAsia="fr-FR"/>
        </w:rPr>
        <w:t>..........................</w:t>
      </w:r>
    </w:p>
    <w:p w14:paraId="7E027B48" w14:textId="19E01185"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40407071" w14:textId="35999735"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01714B">
        <w:rPr>
          <w:rFonts w:ascii="CP" w:eastAsia="Calibri" w:hAnsi="CP" w:cs="Arial"/>
          <w:sz w:val="20"/>
          <w:lang w:eastAsia="fr-FR"/>
        </w:rPr>
        <w:t>……………………</w:t>
      </w:r>
    </w:p>
    <w:p w14:paraId="03267F7D" w14:textId="70A95076"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01714B">
        <w:rPr>
          <w:rFonts w:ascii="CP" w:eastAsia="Calibri" w:hAnsi="CP" w:cs="Arial"/>
          <w:sz w:val="20"/>
          <w:lang w:eastAsia="fr-FR"/>
        </w:rPr>
        <w:t>…………………….</w:t>
      </w:r>
    </w:p>
    <w:p w14:paraId="76F5891E" w14:textId="661FE537"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9"/>
      </w:r>
      <w:r w:rsidRPr="0001714B">
        <w:rPr>
          <w:rFonts w:ascii="CP" w:eastAsia="Calibri" w:hAnsi="CP" w:cs="Arial"/>
          <w:sz w:val="20"/>
          <w:lang w:eastAsia="fr-FR"/>
        </w:rPr>
        <w:t> : ………………………………………………</w:t>
      </w:r>
      <w:r w:rsidR="00FE5AE0" w:rsidRPr="0001714B">
        <w:rPr>
          <w:rFonts w:ascii="CP" w:eastAsia="Calibri" w:hAnsi="CP" w:cs="Arial"/>
          <w:sz w:val="20"/>
          <w:lang w:eastAsia="fr-FR"/>
        </w:rPr>
        <w:t>…</w:t>
      </w:r>
      <w:proofErr w:type="gramStart"/>
      <w:r w:rsidR="00FE5AE0" w:rsidRPr="0001714B">
        <w:rPr>
          <w:rFonts w:ascii="CP" w:eastAsia="Calibri" w:hAnsi="CP" w:cs="Arial"/>
          <w:sz w:val="20"/>
          <w:lang w:eastAsia="fr-FR"/>
        </w:rPr>
        <w:t>…</w:t>
      </w:r>
      <w:r w:rsidR="0001714B">
        <w:rPr>
          <w:rFonts w:ascii="CP" w:eastAsia="Calibri" w:hAnsi="CP" w:cs="Arial"/>
          <w:sz w:val="20"/>
          <w:lang w:eastAsia="fr-FR"/>
        </w:rPr>
        <w:t>….</w:t>
      </w:r>
      <w:proofErr w:type="gramEnd"/>
      <w:r w:rsidR="0001714B">
        <w:rPr>
          <w:rFonts w:ascii="CP" w:eastAsia="Calibri" w:hAnsi="CP" w:cs="Arial"/>
          <w:sz w:val="20"/>
          <w:lang w:eastAsia="fr-FR"/>
        </w:rPr>
        <w:t>.</w:t>
      </w:r>
    </w:p>
    <w:p w14:paraId="449A3245" w14:textId="77777777" w:rsidR="00082BF4" w:rsidRPr="0001714B" w:rsidRDefault="00082BF4" w:rsidP="00082BF4">
      <w:pPr>
        <w:spacing w:after="0" w:line="240" w:lineRule="auto"/>
        <w:ind w:left="357"/>
        <w:jc w:val="both"/>
        <w:rPr>
          <w:rFonts w:ascii="CP" w:eastAsia="Calibri" w:hAnsi="CP" w:cs="Arial"/>
          <w:sz w:val="20"/>
          <w:lang w:eastAsia="fr-FR"/>
        </w:rPr>
      </w:pPr>
    </w:p>
    <w:p w14:paraId="6A8760E6" w14:textId="77777777" w:rsidR="00082BF4" w:rsidRPr="0001714B" w:rsidRDefault="00082BF4" w:rsidP="00082BF4">
      <w:pPr>
        <w:spacing w:after="0" w:line="240" w:lineRule="auto"/>
        <w:ind w:left="357"/>
        <w:jc w:val="both"/>
        <w:rPr>
          <w:rFonts w:ascii="CP" w:eastAsia="Calibri" w:hAnsi="CP" w:cs="Arial"/>
          <w:sz w:val="20"/>
          <w:lang w:eastAsia="fr-FR"/>
        </w:rPr>
      </w:pPr>
    </w:p>
    <w:p w14:paraId="669D3D9B" w14:textId="77777777" w:rsidR="00082BF4" w:rsidRPr="0001714B" w:rsidRDefault="00082BF4" w:rsidP="00082BF4">
      <w:pPr>
        <w:spacing w:after="0" w:line="240" w:lineRule="auto"/>
        <w:ind w:left="357"/>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10"/>
      </w:r>
      <w:r w:rsidRPr="0001714B">
        <w:rPr>
          <w:rFonts w:ascii="CP" w:eastAsia="Calibri" w:hAnsi="CP" w:cs="Arial"/>
          <w:sz w:val="20"/>
          <w:lang w:eastAsia="fr-FR"/>
        </w:rPr>
        <w:t xml:space="preserve"> : </w:t>
      </w:r>
    </w:p>
    <w:p w14:paraId="39514C49" w14:textId="725B4362"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7EE85259" w14:textId="77777777" w:rsidR="00082BF4" w:rsidRPr="0001714B" w:rsidRDefault="00082BF4" w:rsidP="00082BF4">
      <w:pPr>
        <w:tabs>
          <w:tab w:val="left" w:pos="1980"/>
        </w:tabs>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En sa qualité de</w:t>
      </w:r>
      <w:r w:rsidRPr="0001714B">
        <w:rPr>
          <w:rFonts w:ascii="CP" w:eastAsia="Calibri" w:hAnsi="CP" w:cs="Arial"/>
          <w:sz w:val="20"/>
          <w:vertAlign w:val="superscript"/>
          <w:lang w:eastAsia="fr-FR"/>
        </w:rPr>
        <w:footnoteReference w:id="11"/>
      </w:r>
      <w:r w:rsidRPr="0001714B">
        <w:rPr>
          <w:rFonts w:ascii="CP" w:eastAsia="Calibri" w:hAnsi="CP" w:cs="Arial"/>
          <w:sz w:val="20"/>
          <w:lang w:eastAsia="fr-FR"/>
        </w:rPr>
        <w:t xml:space="preserve">: </w:t>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représentant légal de l’entreprise,</w:t>
      </w:r>
    </w:p>
    <w:p w14:paraId="31AC2BA0" w14:textId="2A80A4C5" w:rsidR="00082BF4" w:rsidRPr="0001714B"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01714B">
        <w:rPr>
          <w:rFonts w:ascii="CP" w:eastAsia="Calibri" w:hAnsi="CP" w:cs="Arial"/>
          <w:sz w:val="20"/>
          <w:lang w:eastAsia="fr-FR"/>
        </w:rPr>
        <w:t xml:space="preserve"> </w:t>
      </w:r>
      <w:r w:rsidRPr="0001714B">
        <w:rPr>
          <w:rFonts w:ascii="CP" w:eastAsia="Calibri" w:hAnsi="CP" w:cs="Arial"/>
          <w:sz w:val="20"/>
          <w:lang w:eastAsia="fr-FR"/>
        </w:rPr>
        <w:tab/>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35126661" w14:textId="77777777" w:rsidR="00082BF4" w:rsidRPr="0001714B" w:rsidRDefault="00082BF4" w:rsidP="00082BF4">
      <w:pPr>
        <w:spacing w:after="0" w:line="240" w:lineRule="auto"/>
        <w:jc w:val="both"/>
        <w:rPr>
          <w:rFonts w:ascii="CP" w:eastAsia="Calibri" w:hAnsi="CP" w:cs="Arial"/>
          <w:sz w:val="20"/>
          <w:lang w:eastAsia="fr-FR"/>
        </w:rPr>
      </w:pPr>
    </w:p>
    <w:p w14:paraId="1DEE5522" w14:textId="77777777" w:rsidR="00082BF4" w:rsidRPr="0001714B" w:rsidRDefault="00082BF4" w:rsidP="00082BF4">
      <w:pPr>
        <w:spacing w:after="0" w:line="240" w:lineRule="auto"/>
        <w:ind w:firstLine="360"/>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5B44AE2D"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74DAD05B"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12"/>
      </w:r>
      <w:r w:rsidRPr="0001714B">
        <w:rPr>
          <w:rFonts w:ascii="CP" w:eastAsia="Calibri" w:hAnsi="CP" w:cs="Arial"/>
          <w:i/>
          <w:sz w:val="20"/>
          <w:lang w:eastAsia="fr-FR"/>
        </w:rPr>
        <w:t> </w:t>
      </w:r>
      <w:r w:rsidRPr="0001714B">
        <w:rPr>
          <w:rFonts w:ascii="CP" w:eastAsia="Calibri" w:hAnsi="CP" w:cs="Arial"/>
          <w:sz w:val="20"/>
          <w:lang w:eastAsia="fr-FR"/>
        </w:rPr>
        <w:t>:</w:t>
      </w:r>
    </w:p>
    <w:p w14:paraId="0978355D" w14:textId="77777777" w:rsidR="00082BF4" w:rsidRPr="0001714B" w:rsidRDefault="00082BF4" w:rsidP="00082BF4">
      <w:pPr>
        <w:spacing w:after="0" w:line="240" w:lineRule="auto"/>
        <w:ind w:left="360" w:firstLine="12"/>
        <w:jc w:val="both"/>
        <w:rPr>
          <w:rFonts w:ascii="CP" w:eastAsia="Calibri" w:hAnsi="CP" w:cs="Arial"/>
          <w:sz w:val="20"/>
          <w:lang w:eastAsia="fr-FR"/>
        </w:rPr>
      </w:pPr>
    </w:p>
    <w:p w14:paraId="63A3DF77" w14:textId="6D2F73B0" w:rsidR="00082BF4" w:rsidRPr="0001714B" w:rsidRDefault="00082BF4" w:rsidP="00082BF4">
      <w:pPr>
        <w:spacing w:after="0" w:line="240" w:lineRule="auto"/>
        <w:ind w:left="360" w:firstLine="12"/>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20C0B84A" w14:textId="5D24FEAD"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 …………………………………………………………………………………………………</w:t>
      </w:r>
      <w:r w:rsidR="0001714B">
        <w:rPr>
          <w:rFonts w:ascii="CP" w:eastAsia="Calibri" w:hAnsi="CP" w:cs="Arial"/>
          <w:sz w:val="20"/>
          <w:lang w:eastAsia="fr-FR"/>
        </w:rPr>
        <w:t>………………………….</w:t>
      </w:r>
    </w:p>
    <w:p w14:paraId="1C6AC37B" w14:textId="38D33671"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lastRenderedPageBreak/>
        <w:t>………………………………………………………………………………………………………</w:t>
      </w:r>
      <w:r w:rsidR="00FE5AE0" w:rsidRPr="0001714B">
        <w:rPr>
          <w:rFonts w:ascii="CP" w:eastAsia="Calibri" w:hAnsi="CP" w:cs="Arial"/>
          <w:sz w:val="20"/>
          <w:lang w:eastAsia="fr-FR"/>
        </w:rPr>
        <w:t>……</w:t>
      </w:r>
      <w:r w:rsidR="0001714B">
        <w:rPr>
          <w:rFonts w:ascii="CP" w:eastAsia="Calibri" w:hAnsi="CP" w:cs="Arial"/>
          <w:sz w:val="20"/>
          <w:lang w:eastAsia="fr-FR"/>
        </w:rPr>
        <w:t>……………………………..</w:t>
      </w:r>
    </w:p>
    <w:p w14:paraId="46D9FBEE" w14:textId="2E318A9B"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
    <w:p w14:paraId="33A2C6C8" w14:textId="05E0F0D3"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06B0C106" w14:textId="04545D7E"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13"/>
      </w:r>
      <w:r w:rsidRPr="0001714B">
        <w:rPr>
          <w:rFonts w:ascii="CP" w:eastAsia="Calibri" w:hAnsi="CP" w:cs="Arial"/>
          <w:sz w:val="20"/>
          <w:lang w:eastAsia="fr-FR"/>
        </w:rPr>
        <w:t> : ……...……………………………………………………...</w:t>
      </w:r>
      <w:r w:rsidR="00FE5AE0" w:rsidRPr="0001714B">
        <w:rPr>
          <w:rFonts w:ascii="CP" w:eastAsia="Calibri" w:hAnsi="CP" w:cs="Arial"/>
          <w:sz w:val="20"/>
          <w:lang w:eastAsia="fr-FR"/>
        </w:rPr>
        <w:t>........</w:t>
      </w:r>
      <w:r w:rsidR="0001714B">
        <w:rPr>
          <w:rFonts w:ascii="CP" w:eastAsia="Calibri" w:hAnsi="CP" w:cs="Arial"/>
          <w:sz w:val="20"/>
          <w:lang w:eastAsia="fr-FR"/>
        </w:rPr>
        <w:t>.......</w:t>
      </w:r>
    </w:p>
    <w:p w14:paraId="45E9B8E7" w14:textId="77777777" w:rsidR="00082BF4" w:rsidRPr="0001714B" w:rsidRDefault="00082BF4" w:rsidP="00082BF4">
      <w:pPr>
        <w:spacing w:after="0" w:line="240" w:lineRule="auto"/>
        <w:jc w:val="both"/>
        <w:rPr>
          <w:rFonts w:ascii="CP" w:eastAsia="Calibri" w:hAnsi="CP" w:cs="Arial"/>
          <w:sz w:val="20"/>
          <w:lang w:eastAsia="fr-FR"/>
        </w:rPr>
      </w:pPr>
    </w:p>
    <w:p w14:paraId="326758D3" w14:textId="77777777"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41C76780" w14:textId="77777777" w:rsidR="00082BF4" w:rsidRPr="0001714B" w:rsidRDefault="00082BF4" w:rsidP="00082BF4">
      <w:pPr>
        <w:spacing w:after="0" w:line="240" w:lineRule="auto"/>
        <w:ind w:left="708"/>
        <w:jc w:val="both"/>
        <w:rPr>
          <w:rFonts w:ascii="CP" w:eastAsia="Calibri" w:hAnsi="CP" w:cs="Arial"/>
          <w:sz w:val="20"/>
          <w:lang w:eastAsia="fr-FR"/>
        </w:rPr>
      </w:pPr>
    </w:p>
    <w:p w14:paraId="19DA72F8" w14:textId="77777777" w:rsidR="00082BF4" w:rsidRPr="0001714B" w:rsidRDefault="00082BF4" w:rsidP="00082BF4">
      <w:pPr>
        <w:spacing w:after="0" w:line="240" w:lineRule="auto"/>
        <w:ind w:left="708"/>
        <w:jc w:val="both"/>
        <w:rPr>
          <w:rFonts w:ascii="CP" w:eastAsia="Calibri" w:hAnsi="CP" w:cs="Arial"/>
          <w:sz w:val="20"/>
          <w:lang w:eastAsia="fr-FR"/>
        </w:rPr>
      </w:pPr>
    </w:p>
    <w:p w14:paraId="6C7942EC" w14:textId="77777777" w:rsidR="00082BF4" w:rsidRPr="0001714B" w:rsidRDefault="00082BF4" w:rsidP="00082BF4">
      <w:pPr>
        <w:spacing w:after="0" w:line="240" w:lineRule="auto"/>
        <w:jc w:val="both"/>
        <w:rPr>
          <w:rFonts w:ascii="CP" w:eastAsia="Calibri" w:hAnsi="CP" w:cs="Arial"/>
          <w:b/>
          <w:sz w:val="20"/>
          <w:lang w:eastAsia="fr-FR"/>
        </w:rPr>
      </w:pPr>
      <w:r w:rsidRPr="0001714B">
        <w:rPr>
          <w:rFonts w:ascii="CP" w:eastAsia="Calibri" w:hAnsi="CP" w:cs="Arial"/>
          <w:b/>
          <w:sz w:val="20"/>
          <w:lang w:eastAsia="fr-FR"/>
        </w:rPr>
        <w:t>2</w:t>
      </w:r>
      <w:r w:rsidRPr="0001714B">
        <w:rPr>
          <w:rFonts w:ascii="CP" w:eastAsia="Calibri" w:hAnsi="CP" w:cs="Arial"/>
          <w:b/>
          <w:sz w:val="20"/>
          <w:vertAlign w:val="superscript"/>
          <w:lang w:eastAsia="fr-FR"/>
        </w:rPr>
        <w:t>ème</w:t>
      </w:r>
      <w:r w:rsidRPr="0001714B">
        <w:rPr>
          <w:rFonts w:ascii="CP" w:eastAsia="Calibri" w:hAnsi="CP" w:cs="Arial"/>
          <w:b/>
          <w:sz w:val="20"/>
          <w:lang w:eastAsia="fr-FR"/>
        </w:rPr>
        <w:t xml:space="preserve"> entreprise cotraitante</w:t>
      </w:r>
      <w:r w:rsidRPr="0001714B">
        <w:rPr>
          <w:rFonts w:ascii="CP" w:eastAsia="Calibri" w:hAnsi="CP" w:cs="Arial"/>
          <w:b/>
          <w:sz w:val="20"/>
          <w:vertAlign w:val="superscript"/>
          <w:lang w:eastAsia="fr-FR"/>
        </w:rPr>
        <w:footnoteReference w:id="14"/>
      </w:r>
      <w:r w:rsidRPr="0001714B">
        <w:rPr>
          <w:rFonts w:ascii="CP" w:eastAsia="Calibri" w:hAnsi="CP" w:cs="Arial"/>
          <w:b/>
          <w:sz w:val="20"/>
          <w:lang w:eastAsia="fr-FR"/>
        </w:rPr>
        <w:t xml:space="preserve"> </w:t>
      </w:r>
      <w:r w:rsidRPr="0001714B">
        <w:rPr>
          <w:rFonts w:ascii="CP" w:eastAsia="Calibri" w:hAnsi="CP" w:cs="Arial"/>
          <w:b/>
          <w:sz w:val="20"/>
          <w:vertAlign w:val="superscript"/>
          <w:lang w:eastAsia="fr-FR"/>
        </w:rPr>
        <w:footnoteReference w:id="15"/>
      </w:r>
      <w:r w:rsidRPr="0001714B">
        <w:rPr>
          <w:rFonts w:ascii="CP" w:eastAsia="Calibri" w:hAnsi="CP" w:cs="Arial"/>
          <w:b/>
          <w:sz w:val="20"/>
          <w:lang w:eastAsia="fr-FR"/>
        </w:rPr>
        <w:t>,</w:t>
      </w:r>
      <w:r w:rsidRPr="0001714B">
        <w:rPr>
          <w:rFonts w:ascii="CP" w:eastAsia="Calibri" w:hAnsi="CP" w:cs="Arial"/>
          <w:b/>
          <w:i/>
          <w:sz w:val="20"/>
          <w:lang w:eastAsia="fr-FR"/>
        </w:rPr>
        <w:t xml:space="preserve"> identifiée comme suit </w:t>
      </w:r>
      <w:r w:rsidRPr="0001714B">
        <w:rPr>
          <w:rFonts w:ascii="CP" w:eastAsia="Calibri" w:hAnsi="CP" w:cs="Arial"/>
          <w:b/>
          <w:sz w:val="20"/>
          <w:vertAlign w:val="superscript"/>
          <w:lang w:eastAsia="fr-FR"/>
        </w:rPr>
        <w:footnoteReference w:id="16"/>
      </w:r>
      <w:r w:rsidRPr="0001714B">
        <w:rPr>
          <w:rFonts w:ascii="CP" w:eastAsia="Calibri" w:hAnsi="CP" w:cs="Arial"/>
          <w:b/>
          <w:i/>
          <w:sz w:val="20"/>
          <w:lang w:eastAsia="fr-FR"/>
        </w:rPr>
        <w:t>:</w:t>
      </w:r>
    </w:p>
    <w:p w14:paraId="030945BC"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15C4E34A"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D5044E2"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4B6F690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0C1CB34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1EB16767"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16D8961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E01ADC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71741CC1"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01714B" w:rsidRDefault="00082BF4" w:rsidP="00082BF4">
      <w:pPr>
        <w:spacing w:after="0" w:line="240" w:lineRule="auto"/>
        <w:ind w:left="1276"/>
        <w:rPr>
          <w:rFonts w:ascii="CP" w:eastAsia="Calibri" w:hAnsi="CP" w:cs="Arial"/>
          <w:sz w:val="20"/>
          <w:lang w:eastAsia="fr-FR"/>
        </w:rPr>
      </w:pPr>
    </w:p>
    <w:p w14:paraId="61D2FCF3"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763EDAAE"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w:t>
      </w:r>
    </w:p>
    <w:p w14:paraId="64582E5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25F66D17"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79C3C8A5" w14:textId="77777777" w:rsidR="00082BF4" w:rsidRPr="0001714B" w:rsidRDefault="00082BF4" w:rsidP="00082BF4">
      <w:pPr>
        <w:spacing w:after="0" w:line="240" w:lineRule="auto"/>
        <w:jc w:val="both"/>
        <w:rPr>
          <w:rFonts w:ascii="CP" w:eastAsia="Calibri" w:hAnsi="CP" w:cs="Arial"/>
          <w:sz w:val="20"/>
          <w:lang w:eastAsia="fr-FR"/>
        </w:rPr>
      </w:pPr>
    </w:p>
    <w:p w14:paraId="66F5521B"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082668">
        <w:rPr>
          <w:rFonts w:ascii="CP" w:eastAsia="Calibri" w:hAnsi="CP" w:cs="Arial"/>
          <w:b/>
          <w:sz w:val="20"/>
          <w:lang w:eastAsia="fr-FR"/>
        </w:rPr>
      </w:r>
      <w:r w:rsidR="00082668">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6C5BD2DD" w14:textId="77777777" w:rsidR="00082BF4" w:rsidRPr="0001714B" w:rsidRDefault="00082BF4" w:rsidP="00082BF4">
      <w:pPr>
        <w:spacing w:after="0" w:line="240" w:lineRule="auto"/>
        <w:ind w:right="-2"/>
        <w:jc w:val="both"/>
        <w:rPr>
          <w:rFonts w:ascii="CP" w:eastAsia="Calibri" w:hAnsi="CP" w:cs="Arial"/>
          <w:sz w:val="20"/>
          <w:lang w:eastAsia="fr-FR"/>
        </w:rPr>
      </w:pPr>
    </w:p>
    <w:p w14:paraId="19B54832" w14:textId="52A14A3F"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r w:rsidR="00FE5AE0" w:rsidRPr="0001714B">
        <w:rPr>
          <w:rFonts w:ascii="CP" w:eastAsia="Calibri" w:hAnsi="CP" w:cs="Arial"/>
          <w:sz w:val="20"/>
          <w:lang w:eastAsia="fr-FR"/>
        </w:rPr>
        <w:t>................</w:t>
      </w:r>
    </w:p>
    <w:p w14:paraId="5A9F6CD2" w14:textId="7D1474B2"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son siège social : ………………………………………………………………………………...</w:t>
      </w:r>
      <w:r w:rsidR="00FE5AE0" w:rsidRPr="0001714B">
        <w:rPr>
          <w:rFonts w:ascii="CP" w:eastAsia="Calibri" w:hAnsi="CP" w:cs="Arial"/>
          <w:sz w:val="20"/>
          <w:lang w:eastAsia="fr-FR"/>
        </w:rPr>
        <w:t>.........</w:t>
      </w:r>
      <w:r w:rsidR="0001714B">
        <w:rPr>
          <w:rFonts w:ascii="CP" w:eastAsia="Calibri" w:hAnsi="CP" w:cs="Arial"/>
          <w:sz w:val="20"/>
          <w:lang w:eastAsia="fr-FR"/>
        </w:rPr>
        <w:t>..........................</w:t>
      </w:r>
    </w:p>
    <w:p w14:paraId="311E9925" w14:textId="09DEED7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7DE5E6A5" w14:textId="1D45BBA6"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77CE4FB5" w14:textId="263A202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40D4D80D" w14:textId="1EEF2BEA"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17"/>
      </w:r>
      <w:r w:rsidRPr="0001714B">
        <w:rPr>
          <w:rFonts w:ascii="CP" w:eastAsia="Calibri" w:hAnsi="CP" w:cs="Arial"/>
          <w:sz w:val="20"/>
          <w:lang w:eastAsia="fr-FR"/>
        </w:rPr>
        <w:t> : ………………………………………………</w:t>
      </w:r>
      <w:r w:rsidR="00FE5AE0" w:rsidRPr="0001714B">
        <w:rPr>
          <w:rFonts w:ascii="CP" w:eastAsia="Calibri" w:hAnsi="CP" w:cs="Arial"/>
          <w:sz w:val="20"/>
          <w:lang w:eastAsia="fr-FR"/>
        </w:rPr>
        <w:t>……</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407149F5" w14:textId="77777777" w:rsidR="00082BF4" w:rsidRPr="0001714B" w:rsidRDefault="00082BF4" w:rsidP="00082BF4">
      <w:pPr>
        <w:spacing w:after="0" w:line="240" w:lineRule="auto"/>
        <w:ind w:left="357"/>
        <w:jc w:val="both"/>
        <w:rPr>
          <w:rFonts w:ascii="CP" w:eastAsia="Calibri" w:hAnsi="CP" w:cs="Arial"/>
          <w:sz w:val="20"/>
          <w:lang w:eastAsia="fr-FR"/>
        </w:rPr>
      </w:pPr>
    </w:p>
    <w:p w14:paraId="552F10AC" w14:textId="77777777" w:rsidR="00082BF4" w:rsidRPr="0001714B" w:rsidRDefault="00082BF4" w:rsidP="00082BF4">
      <w:pPr>
        <w:spacing w:after="0" w:line="240" w:lineRule="auto"/>
        <w:ind w:left="357"/>
        <w:jc w:val="both"/>
        <w:rPr>
          <w:rFonts w:ascii="CP" w:eastAsia="Calibri" w:hAnsi="CP" w:cs="Arial"/>
          <w:sz w:val="20"/>
          <w:lang w:eastAsia="fr-FR"/>
        </w:rPr>
      </w:pPr>
    </w:p>
    <w:p w14:paraId="099F7A11" w14:textId="77777777" w:rsidR="00082BF4" w:rsidRPr="0001714B" w:rsidRDefault="00082BF4" w:rsidP="00082BF4">
      <w:pPr>
        <w:spacing w:after="0" w:line="240" w:lineRule="auto"/>
        <w:ind w:left="357"/>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18"/>
      </w:r>
      <w:r w:rsidRPr="0001714B">
        <w:rPr>
          <w:rFonts w:ascii="CP" w:eastAsia="Calibri" w:hAnsi="CP" w:cs="Arial"/>
          <w:sz w:val="20"/>
          <w:lang w:eastAsia="fr-FR"/>
        </w:rPr>
        <w:t xml:space="preserve"> : </w:t>
      </w:r>
    </w:p>
    <w:p w14:paraId="461AA103" w14:textId="65CC33BF"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069FCAD5" w14:textId="77777777" w:rsidR="00082BF4" w:rsidRPr="0001714B" w:rsidRDefault="00082BF4" w:rsidP="00082BF4">
      <w:pPr>
        <w:tabs>
          <w:tab w:val="left" w:pos="1980"/>
        </w:tabs>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En sa qualité de</w:t>
      </w:r>
      <w:r w:rsidRPr="0001714B">
        <w:rPr>
          <w:rFonts w:ascii="CP" w:eastAsia="Calibri" w:hAnsi="CP" w:cs="Arial"/>
          <w:sz w:val="20"/>
          <w:vertAlign w:val="superscript"/>
          <w:lang w:eastAsia="fr-FR"/>
        </w:rPr>
        <w:footnoteReference w:id="19"/>
      </w:r>
      <w:r w:rsidRPr="0001714B">
        <w:rPr>
          <w:rFonts w:ascii="CP" w:eastAsia="Calibri" w:hAnsi="CP" w:cs="Arial"/>
          <w:sz w:val="20"/>
          <w:lang w:eastAsia="fr-FR"/>
        </w:rPr>
        <w:t xml:space="preserve">: </w:t>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représentant légal de l’entreprise,</w:t>
      </w:r>
    </w:p>
    <w:p w14:paraId="3B34FF95" w14:textId="77777777" w:rsidR="00082BF4" w:rsidRPr="0001714B"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01714B">
        <w:rPr>
          <w:rFonts w:ascii="CP" w:eastAsia="Calibri" w:hAnsi="CP" w:cs="Arial"/>
          <w:sz w:val="20"/>
          <w:lang w:eastAsia="fr-FR"/>
        </w:rPr>
        <w:lastRenderedPageBreak/>
        <w:t xml:space="preserve"> </w:t>
      </w:r>
      <w:r w:rsidRPr="0001714B">
        <w:rPr>
          <w:rFonts w:ascii="CP" w:eastAsia="Calibri" w:hAnsi="CP" w:cs="Arial"/>
          <w:sz w:val="20"/>
          <w:lang w:eastAsia="fr-FR"/>
        </w:rPr>
        <w:tab/>
      </w:r>
      <w:r w:rsidRPr="0001714B">
        <w:rPr>
          <w:rFonts w:ascii="CP" w:eastAsia="Calibri" w:hAnsi="CP" w:cs="Arial"/>
          <w:sz w:val="20"/>
          <w:lang w:eastAsia="fr-FR"/>
        </w:rPr>
        <w:tab/>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7B3DC56D" w14:textId="77777777" w:rsidR="00082BF4" w:rsidRPr="0001714B" w:rsidRDefault="00082BF4" w:rsidP="00082BF4">
      <w:pPr>
        <w:spacing w:after="0" w:line="240" w:lineRule="auto"/>
        <w:jc w:val="both"/>
        <w:rPr>
          <w:rFonts w:ascii="CP" w:eastAsia="Calibri" w:hAnsi="CP" w:cs="Arial"/>
          <w:sz w:val="20"/>
          <w:lang w:eastAsia="fr-FR"/>
        </w:rPr>
      </w:pPr>
    </w:p>
    <w:p w14:paraId="0BCBDFAF" w14:textId="77777777" w:rsidR="00082BF4" w:rsidRPr="0001714B" w:rsidRDefault="00082BF4" w:rsidP="00082BF4">
      <w:pPr>
        <w:spacing w:after="0" w:line="240" w:lineRule="auto"/>
        <w:ind w:firstLine="360"/>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2751046F"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6A23D137"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082668">
        <w:rPr>
          <w:rFonts w:ascii="CP" w:eastAsia="Calibri" w:hAnsi="CP" w:cs="Arial"/>
          <w:sz w:val="20"/>
          <w:lang w:eastAsia="fr-FR"/>
        </w:rPr>
      </w:r>
      <w:r w:rsidR="00082668">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20"/>
      </w:r>
      <w:r w:rsidRPr="0001714B">
        <w:rPr>
          <w:rFonts w:ascii="CP" w:eastAsia="Calibri" w:hAnsi="CP" w:cs="Arial"/>
          <w:i/>
          <w:sz w:val="20"/>
          <w:lang w:eastAsia="fr-FR"/>
        </w:rPr>
        <w:t> </w:t>
      </w:r>
      <w:r w:rsidRPr="0001714B">
        <w:rPr>
          <w:rFonts w:ascii="CP" w:eastAsia="Calibri" w:hAnsi="CP" w:cs="Arial"/>
          <w:sz w:val="20"/>
          <w:lang w:eastAsia="fr-FR"/>
        </w:rPr>
        <w:t>:</w:t>
      </w:r>
    </w:p>
    <w:p w14:paraId="7B1E2257" w14:textId="77777777" w:rsidR="00082BF4" w:rsidRPr="0001714B" w:rsidRDefault="00082BF4" w:rsidP="00082BF4">
      <w:pPr>
        <w:spacing w:after="0" w:line="240" w:lineRule="auto"/>
        <w:jc w:val="both"/>
        <w:rPr>
          <w:rFonts w:ascii="CP" w:eastAsia="Calibri" w:hAnsi="CP" w:cs="Arial"/>
          <w:sz w:val="20"/>
          <w:lang w:eastAsia="fr-FR"/>
        </w:rPr>
      </w:pPr>
    </w:p>
    <w:p w14:paraId="4E184B02" w14:textId="1614BAF5" w:rsidR="00082BF4" w:rsidRPr="0001714B" w:rsidRDefault="00082BF4" w:rsidP="00082BF4">
      <w:pPr>
        <w:spacing w:after="0" w:line="240" w:lineRule="auto"/>
        <w:ind w:left="360" w:firstLine="12"/>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150258AE" w14:textId="092584B8"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 ………………………………………………………………………………………………………</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1610D398" w14:textId="45AE7CD8"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FE5AE0" w:rsidRPr="0001714B">
        <w:rPr>
          <w:rFonts w:ascii="CP" w:eastAsia="Calibri" w:hAnsi="CP" w:cs="Arial"/>
          <w:sz w:val="20"/>
          <w:lang w:eastAsia="fr-FR"/>
        </w:rPr>
        <w:t>…………</w:t>
      </w:r>
      <w:r w:rsidR="0001714B">
        <w:rPr>
          <w:rFonts w:ascii="CP" w:eastAsia="Calibri" w:hAnsi="CP" w:cs="Arial"/>
          <w:sz w:val="20"/>
          <w:lang w:eastAsia="fr-FR"/>
        </w:rPr>
        <w:t>……………………………</w:t>
      </w:r>
    </w:p>
    <w:p w14:paraId="1E923388" w14:textId="4A5E4F0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
    <w:p w14:paraId="69CF9C8E" w14:textId="1904E744"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5CB5DD9C" w14:textId="0D7328D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21"/>
      </w:r>
      <w:r w:rsidRPr="0001714B">
        <w:rPr>
          <w:rFonts w:ascii="CP" w:eastAsia="Calibri" w:hAnsi="CP" w:cs="Arial"/>
          <w:sz w:val="20"/>
          <w:lang w:eastAsia="fr-FR"/>
        </w:rPr>
        <w:t> : ………………………………………………………………</w:t>
      </w:r>
      <w:r w:rsidR="00FE5AE0" w:rsidRPr="0001714B">
        <w:rPr>
          <w:rFonts w:ascii="CP" w:eastAsia="Calibri" w:hAnsi="CP" w:cs="Arial"/>
          <w:sz w:val="20"/>
          <w:lang w:eastAsia="fr-FR"/>
        </w:rPr>
        <w:t>………</w:t>
      </w:r>
      <w:proofErr w:type="gramStart"/>
      <w:r w:rsidR="00FE5AE0" w:rsidRPr="0001714B">
        <w:rPr>
          <w:rFonts w:ascii="CP" w:eastAsia="Calibri" w:hAnsi="CP" w:cs="Arial"/>
          <w:sz w:val="20"/>
          <w:lang w:eastAsia="fr-FR"/>
        </w:rPr>
        <w:t>…</w:t>
      </w:r>
      <w:r w:rsidR="0001714B">
        <w:rPr>
          <w:rFonts w:ascii="CP" w:eastAsia="Calibri" w:hAnsi="CP" w:cs="Arial"/>
          <w:sz w:val="20"/>
          <w:lang w:eastAsia="fr-FR"/>
        </w:rPr>
        <w:t>….</w:t>
      </w:r>
      <w:proofErr w:type="gramEnd"/>
      <w:r w:rsidR="0001714B">
        <w:rPr>
          <w:rFonts w:ascii="CP" w:eastAsia="Calibri" w:hAnsi="CP" w:cs="Arial"/>
          <w:sz w:val="20"/>
          <w:lang w:eastAsia="fr-FR"/>
        </w:rPr>
        <w:t>.</w:t>
      </w:r>
    </w:p>
    <w:p w14:paraId="5216BAF1" w14:textId="77777777" w:rsidR="00082668" w:rsidRDefault="00082668" w:rsidP="00082BF4">
      <w:pPr>
        <w:spacing w:after="0" w:line="240" w:lineRule="auto"/>
        <w:ind w:left="360"/>
        <w:jc w:val="both"/>
        <w:rPr>
          <w:rFonts w:ascii="CP" w:eastAsia="Calibri" w:hAnsi="CP" w:cs="Arial"/>
          <w:sz w:val="20"/>
          <w:lang w:eastAsia="fr-FR"/>
        </w:rPr>
      </w:pPr>
    </w:p>
    <w:p w14:paraId="49F8A8D7" w14:textId="34A8FDA0"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 xml:space="preserve">Les membres du groupement ayant pris connaissance des documents contractuels listés à l’article 3 ci-dessous, S’ENGAGENT sans réserve, sur la base de l’offre, conformément aux dispositions de ces </w:t>
      </w:r>
      <w:r w:rsidR="00FE5AE0" w:rsidRPr="0001714B">
        <w:rPr>
          <w:rFonts w:ascii="CP" w:eastAsia="Calibri" w:hAnsi="CP" w:cs="Arial"/>
          <w:sz w:val="20"/>
          <w:lang w:eastAsia="fr-FR"/>
        </w:rPr>
        <w:t>documents :</w:t>
      </w:r>
      <w:r w:rsidRPr="0001714B">
        <w:rPr>
          <w:rFonts w:ascii="CP" w:eastAsia="Calibri" w:hAnsi="CP" w:cs="Arial"/>
          <w:sz w:val="20"/>
          <w:lang w:eastAsia="fr-FR"/>
        </w:rPr>
        <w:t xml:space="preserve"> </w:t>
      </w:r>
    </w:p>
    <w:p w14:paraId="51305CB4" w14:textId="77777777" w:rsidR="00FE5AE0" w:rsidRPr="0001714B" w:rsidRDefault="00FE5AE0" w:rsidP="00082BF4">
      <w:pPr>
        <w:spacing w:after="0" w:line="240" w:lineRule="auto"/>
        <w:ind w:left="360"/>
        <w:jc w:val="both"/>
        <w:rPr>
          <w:rFonts w:ascii="CP" w:eastAsia="Calibri" w:hAnsi="CP" w:cs="Arial"/>
          <w:sz w:val="20"/>
          <w:lang w:eastAsia="fr-FR"/>
        </w:rPr>
      </w:pPr>
    </w:p>
    <w:p w14:paraId="63721286"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01714B">
        <w:rPr>
          <w:rFonts w:ascii="CP" w:eastAsia="Calibri" w:hAnsi="CP" w:cs="Arial"/>
          <w:sz w:val="20"/>
          <w:lang w:eastAsia="fr-FR"/>
        </w:rPr>
        <w:t xml:space="preserve">À exécuter les prestations demandées aux prix indiqués ci-après, </w:t>
      </w:r>
    </w:p>
    <w:p w14:paraId="2A3D9764"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01714B">
        <w:rPr>
          <w:rFonts w:ascii="CP" w:eastAsia="Calibri" w:hAnsi="CP" w:cs="Arial"/>
          <w:sz w:val="20"/>
          <w:lang w:eastAsia="fr-FR"/>
        </w:rPr>
        <w:t>À reprendre les clauses du présent accord-cadre dans le contrat de sous-traitance.</w:t>
      </w:r>
    </w:p>
    <w:p w14:paraId="17E5A2B5" w14:textId="4D0E84E5" w:rsidR="00082668" w:rsidRDefault="00082668">
      <w:pPr>
        <w:rPr>
          <w:rFonts w:ascii="CP" w:eastAsia="Calibri" w:hAnsi="CP" w:cs="Arial"/>
          <w:b/>
          <w:sz w:val="20"/>
          <w:szCs w:val="20"/>
          <w:lang w:eastAsia="fr-FR"/>
        </w:rPr>
      </w:pPr>
      <w:r>
        <w:rPr>
          <w:rFonts w:ascii="CP" w:eastAsia="Calibri" w:hAnsi="CP" w:cs="Arial"/>
          <w:b/>
          <w:sz w:val="20"/>
          <w:szCs w:val="20"/>
          <w:lang w:eastAsia="fr-FR"/>
        </w:rPr>
        <w:br w:type="page"/>
      </w:r>
    </w:p>
    <w:p w14:paraId="5F9FC940" w14:textId="77777777" w:rsidR="00082BF4" w:rsidRPr="0001714B" w:rsidRDefault="00082BF4" w:rsidP="00FA22C3">
      <w:pPr>
        <w:pStyle w:val="GROSTITRE"/>
        <w:rPr>
          <w:rFonts w:ascii="CP" w:hAnsi="CP"/>
        </w:rPr>
      </w:pPr>
      <w:bookmarkStart w:id="7" w:name="_Toc236045696"/>
      <w:r w:rsidRPr="0001714B">
        <w:rPr>
          <w:rFonts w:ascii="CP" w:hAnsi="CP"/>
        </w:rPr>
        <w:lastRenderedPageBreak/>
        <w:t>ARTICLE 3. OBJET — NATURE ET FORME DE L’ACCORD-CADRE</w:t>
      </w:r>
      <w:bookmarkEnd w:id="7"/>
      <w:r w:rsidRPr="0001714B">
        <w:rPr>
          <w:rFonts w:ascii="CP" w:hAnsi="CP"/>
        </w:rPr>
        <w:t xml:space="preserve"> </w:t>
      </w:r>
    </w:p>
    <w:p w14:paraId="04A36197" w14:textId="20380C21" w:rsidR="0001714B" w:rsidRDefault="00082BF4" w:rsidP="00B422B0">
      <w:pPr>
        <w:pStyle w:val="SSTITRE1"/>
        <w:numPr>
          <w:ilvl w:val="0"/>
          <w:numId w:val="0"/>
        </w:numPr>
        <w:ind w:left="360" w:hanging="360"/>
        <w:rPr>
          <w:rFonts w:ascii="CP" w:hAnsi="CP"/>
        </w:rPr>
      </w:pPr>
      <w:bookmarkStart w:id="8" w:name="_Toc236045697"/>
      <w:r w:rsidRPr="0001714B">
        <w:rPr>
          <w:rFonts w:ascii="CP" w:hAnsi="CP"/>
        </w:rPr>
        <w:t xml:space="preserve">3.1. </w:t>
      </w:r>
      <w:r w:rsidR="0001714B">
        <w:rPr>
          <w:rFonts w:ascii="CP" w:hAnsi="CP"/>
        </w:rPr>
        <w:t>Contexte de l’accord-cadre</w:t>
      </w:r>
      <w:bookmarkEnd w:id="8"/>
      <w:r w:rsidR="0001714B">
        <w:rPr>
          <w:rFonts w:ascii="CP" w:hAnsi="CP"/>
        </w:rPr>
        <w:t xml:space="preserve"> </w:t>
      </w:r>
    </w:p>
    <w:p w14:paraId="301A8C24" w14:textId="77777777" w:rsidR="0001714B" w:rsidRPr="00937D63" w:rsidRDefault="0001714B" w:rsidP="0001714B">
      <w:pPr>
        <w:jc w:val="both"/>
        <w:rPr>
          <w:rFonts w:ascii="CP" w:hAnsi="CP"/>
          <w:sz w:val="20"/>
        </w:rPr>
      </w:pPr>
      <w:bookmarkStart w:id="9" w:name="_Hlk225779565"/>
      <w:bookmarkStart w:id="10" w:name="_Hlk225774041"/>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057F04F8" w14:textId="77777777" w:rsidR="0001714B" w:rsidRPr="00937D63" w:rsidRDefault="0001714B" w:rsidP="00082668">
      <w:pPr>
        <w:spacing w:after="0"/>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p>
    <w:bookmarkEnd w:id="9"/>
    <w:p w14:paraId="0F13841D" w14:textId="77777777" w:rsidR="00AD785A" w:rsidRPr="00AD785A" w:rsidRDefault="00AD785A" w:rsidP="00AD785A">
      <w:pPr>
        <w:spacing w:after="0" w:line="240" w:lineRule="auto"/>
        <w:jc w:val="both"/>
        <w:rPr>
          <w:rFonts w:ascii="CP" w:hAnsi="CP"/>
          <w:sz w:val="20"/>
          <w:szCs w:val="20"/>
        </w:rPr>
      </w:pPr>
      <w:r w:rsidRPr="00AD785A">
        <w:rPr>
          <w:rFonts w:ascii="CP" w:hAnsi="CP"/>
          <w:sz w:val="20"/>
          <w:szCs w:val="20"/>
        </w:rPr>
        <w:t> </w:t>
      </w:r>
    </w:p>
    <w:p w14:paraId="7AC00BC5" w14:textId="443C4500" w:rsidR="00AD785A" w:rsidRPr="00AD785A" w:rsidRDefault="003A76AE" w:rsidP="003A76AE">
      <w:pPr>
        <w:numPr>
          <w:ilvl w:val="0"/>
          <w:numId w:val="27"/>
        </w:numPr>
        <w:tabs>
          <w:tab w:val="clear" w:pos="720"/>
        </w:tabs>
        <w:spacing w:after="0" w:line="240" w:lineRule="auto"/>
        <w:ind w:left="567" w:hanging="294"/>
        <w:jc w:val="both"/>
        <w:rPr>
          <w:rFonts w:ascii="CP" w:hAnsi="CP"/>
          <w:sz w:val="20"/>
          <w:szCs w:val="20"/>
        </w:rPr>
      </w:pPr>
      <w:r w:rsidRPr="00AD785A">
        <w:rPr>
          <w:rFonts w:ascii="CP" w:hAnsi="CP"/>
          <w:sz w:val="20"/>
          <w:szCs w:val="20"/>
        </w:rPr>
        <w:t>À</w:t>
      </w:r>
      <w:r w:rsidR="00AD785A" w:rsidRPr="00AD785A">
        <w:rPr>
          <w:rFonts w:ascii="CP" w:hAnsi="CP"/>
          <w:sz w:val="20"/>
          <w:szCs w:val="20"/>
        </w:rPr>
        <w:t xml:space="preserve"> titre principal</w:t>
      </w:r>
      <w:r w:rsidR="00AD785A" w:rsidRPr="00AD785A">
        <w:rPr>
          <w:rFonts w:ascii="Arial" w:hAnsi="Arial" w:cs="Arial"/>
          <w:sz w:val="20"/>
          <w:szCs w:val="20"/>
        </w:rPr>
        <w:t> </w:t>
      </w:r>
      <w:r w:rsidR="00AD785A" w:rsidRPr="00AD785A">
        <w:rPr>
          <w:rFonts w:ascii="CP" w:hAnsi="CP"/>
          <w:sz w:val="20"/>
          <w:szCs w:val="20"/>
        </w:rPr>
        <w:t>:</w:t>
      </w:r>
      <w:r w:rsidR="00AD785A" w:rsidRPr="00AD785A">
        <w:rPr>
          <w:rFonts w:ascii="Arial" w:hAnsi="Arial" w:cs="Arial"/>
          <w:sz w:val="20"/>
          <w:szCs w:val="20"/>
        </w:rPr>
        <w:t>  </w:t>
      </w:r>
      <w:r w:rsidR="00AD785A" w:rsidRPr="00AD785A">
        <w:rPr>
          <w:rFonts w:ascii="CP" w:hAnsi="CP"/>
          <w:sz w:val="20"/>
          <w:szCs w:val="20"/>
        </w:rPr>
        <w:t> </w:t>
      </w:r>
    </w:p>
    <w:p w14:paraId="34909075" w14:textId="2B83CDE1" w:rsidR="00AD785A" w:rsidRPr="00AD785A" w:rsidRDefault="003A76AE" w:rsidP="003A76AE">
      <w:pPr>
        <w:numPr>
          <w:ilvl w:val="0"/>
          <w:numId w:val="28"/>
        </w:numPr>
        <w:tabs>
          <w:tab w:val="clear" w:pos="720"/>
        </w:tabs>
        <w:spacing w:after="0" w:line="240" w:lineRule="auto"/>
        <w:ind w:left="851" w:hanging="284"/>
        <w:jc w:val="both"/>
        <w:rPr>
          <w:rFonts w:ascii="CP" w:hAnsi="CP"/>
          <w:sz w:val="20"/>
          <w:szCs w:val="20"/>
        </w:rPr>
      </w:pPr>
      <w:r w:rsidRPr="00AD785A">
        <w:rPr>
          <w:rFonts w:ascii="CP" w:hAnsi="CP"/>
          <w:sz w:val="20"/>
          <w:szCs w:val="20"/>
        </w:rPr>
        <w:t>Sur</w:t>
      </w:r>
      <w:r w:rsidR="00AD785A" w:rsidRPr="00AD785A">
        <w:rPr>
          <w:rFonts w:ascii="Arial" w:hAnsi="Arial" w:cs="Arial"/>
          <w:sz w:val="20"/>
          <w:szCs w:val="20"/>
        </w:rPr>
        <w:t> </w:t>
      </w:r>
      <w:r w:rsidR="00AD785A" w:rsidRPr="00AD785A">
        <w:rPr>
          <w:rFonts w:ascii="CP" w:hAnsi="CP"/>
          <w:sz w:val="20"/>
          <w:szCs w:val="20"/>
        </w:rPr>
        <w:t>les annexes du Centre Pompidou d</w:t>
      </w:r>
      <w:r w:rsidR="00AD785A" w:rsidRPr="00AD785A">
        <w:rPr>
          <w:rFonts w:ascii="CP" w:hAnsi="CP" w:cs="CP"/>
          <w:sz w:val="20"/>
          <w:szCs w:val="20"/>
        </w:rPr>
        <w:t>é</w:t>
      </w:r>
      <w:r w:rsidR="00AD785A" w:rsidRPr="00AD785A">
        <w:rPr>
          <w:rFonts w:ascii="CP" w:hAnsi="CP"/>
          <w:sz w:val="20"/>
          <w:szCs w:val="20"/>
        </w:rPr>
        <w:t xml:space="preserve">finies </w:t>
      </w:r>
      <w:r w:rsidR="00AD785A" w:rsidRPr="00AD785A">
        <w:rPr>
          <w:rFonts w:ascii="CP" w:hAnsi="CP" w:cs="CP"/>
          <w:sz w:val="20"/>
          <w:szCs w:val="20"/>
        </w:rPr>
        <w:t>à</w:t>
      </w:r>
      <w:r w:rsidR="00AD785A" w:rsidRPr="00AD785A">
        <w:rPr>
          <w:rFonts w:ascii="CP" w:hAnsi="CP"/>
          <w:sz w:val="20"/>
          <w:szCs w:val="20"/>
        </w:rPr>
        <w:t xml:space="preserve"> l</w:t>
      </w:r>
      <w:r w:rsidR="00AD785A" w:rsidRPr="00AD785A">
        <w:rPr>
          <w:rFonts w:ascii="CP" w:hAnsi="CP" w:cs="CP"/>
          <w:sz w:val="20"/>
          <w:szCs w:val="20"/>
        </w:rPr>
        <w:t>’</w:t>
      </w:r>
      <w:r w:rsidR="00AD785A" w:rsidRPr="00AD785A">
        <w:rPr>
          <w:rFonts w:ascii="CP" w:hAnsi="CP"/>
          <w:sz w:val="20"/>
          <w:szCs w:val="20"/>
        </w:rPr>
        <w:t>article 1.2 du CCTP</w:t>
      </w:r>
      <w:r w:rsidR="00AD785A" w:rsidRPr="00AD785A">
        <w:rPr>
          <w:rFonts w:ascii="Arial" w:hAnsi="Arial" w:cs="Arial"/>
          <w:sz w:val="20"/>
          <w:szCs w:val="20"/>
        </w:rPr>
        <w:t> </w:t>
      </w:r>
      <w:r w:rsidR="00AD785A" w:rsidRPr="00AD785A">
        <w:rPr>
          <w:rFonts w:ascii="CP" w:hAnsi="CP"/>
          <w:sz w:val="20"/>
          <w:szCs w:val="20"/>
        </w:rPr>
        <w:t>;</w:t>
      </w:r>
      <w:r w:rsidR="00AD785A" w:rsidRPr="00AD785A">
        <w:rPr>
          <w:rFonts w:ascii="Arial" w:hAnsi="Arial" w:cs="Arial"/>
          <w:sz w:val="20"/>
          <w:szCs w:val="20"/>
        </w:rPr>
        <w:t>  </w:t>
      </w:r>
      <w:r w:rsidR="00AD785A" w:rsidRPr="00AD785A">
        <w:rPr>
          <w:rFonts w:ascii="CP" w:hAnsi="CP"/>
          <w:sz w:val="20"/>
          <w:szCs w:val="20"/>
        </w:rPr>
        <w:t> </w:t>
      </w:r>
    </w:p>
    <w:p w14:paraId="2902B724" w14:textId="64CCA637" w:rsidR="00AD785A" w:rsidRPr="00AD785A" w:rsidRDefault="003A76AE" w:rsidP="003A76AE">
      <w:pPr>
        <w:numPr>
          <w:ilvl w:val="0"/>
          <w:numId w:val="29"/>
        </w:numPr>
        <w:spacing w:after="0" w:line="240" w:lineRule="auto"/>
        <w:ind w:left="567" w:hanging="294"/>
        <w:jc w:val="both"/>
        <w:rPr>
          <w:rFonts w:ascii="CP" w:hAnsi="CP"/>
          <w:sz w:val="20"/>
          <w:szCs w:val="20"/>
        </w:rPr>
      </w:pPr>
      <w:r w:rsidRPr="00AD785A">
        <w:rPr>
          <w:rFonts w:ascii="CP" w:hAnsi="CP"/>
          <w:sz w:val="20"/>
          <w:szCs w:val="20"/>
        </w:rPr>
        <w:t>À</w:t>
      </w:r>
      <w:r w:rsidR="00AD785A" w:rsidRPr="00AD785A">
        <w:rPr>
          <w:rFonts w:ascii="CP" w:hAnsi="CP"/>
          <w:sz w:val="20"/>
          <w:szCs w:val="20"/>
        </w:rPr>
        <w:t xml:space="preserve"> titre complémentaire</w:t>
      </w:r>
      <w:r w:rsidR="00AD785A" w:rsidRPr="00AD785A">
        <w:rPr>
          <w:rFonts w:ascii="Arial" w:hAnsi="Arial" w:cs="Arial"/>
          <w:sz w:val="20"/>
          <w:szCs w:val="20"/>
        </w:rPr>
        <w:t> </w:t>
      </w:r>
      <w:r w:rsidR="00AD785A" w:rsidRPr="00AD785A">
        <w:rPr>
          <w:rFonts w:ascii="CP" w:hAnsi="CP"/>
          <w:sz w:val="20"/>
          <w:szCs w:val="20"/>
        </w:rPr>
        <w:t>:</w:t>
      </w:r>
      <w:r w:rsidR="00AD785A" w:rsidRPr="00AD785A">
        <w:rPr>
          <w:rFonts w:ascii="Arial" w:hAnsi="Arial" w:cs="Arial"/>
          <w:sz w:val="20"/>
          <w:szCs w:val="20"/>
        </w:rPr>
        <w:t>  </w:t>
      </w:r>
      <w:r w:rsidR="00AD785A" w:rsidRPr="00AD785A">
        <w:rPr>
          <w:rFonts w:ascii="CP" w:hAnsi="CP"/>
          <w:sz w:val="20"/>
          <w:szCs w:val="20"/>
        </w:rPr>
        <w:t> </w:t>
      </w:r>
    </w:p>
    <w:p w14:paraId="6838A35D" w14:textId="4ECDAAEF" w:rsidR="00AD785A" w:rsidRPr="00AD785A" w:rsidRDefault="003A76AE" w:rsidP="003A76AE">
      <w:pPr>
        <w:numPr>
          <w:ilvl w:val="0"/>
          <w:numId w:val="30"/>
        </w:numPr>
        <w:spacing w:after="0" w:line="240" w:lineRule="auto"/>
        <w:ind w:hanging="284"/>
        <w:jc w:val="both"/>
        <w:rPr>
          <w:rFonts w:ascii="CP" w:hAnsi="CP"/>
          <w:sz w:val="20"/>
          <w:szCs w:val="20"/>
        </w:rPr>
      </w:pPr>
      <w:r w:rsidRPr="00AD785A">
        <w:rPr>
          <w:rFonts w:ascii="CP" w:hAnsi="CP"/>
          <w:sz w:val="20"/>
          <w:szCs w:val="20"/>
        </w:rPr>
        <w:t>Sur</w:t>
      </w:r>
      <w:r w:rsidR="00AD785A" w:rsidRPr="00AD785A">
        <w:rPr>
          <w:rFonts w:ascii="Arial" w:hAnsi="Arial" w:cs="Arial"/>
          <w:sz w:val="20"/>
          <w:szCs w:val="20"/>
        </w:rPr>
        <w:t> </w:t>
      </w:r>
      <w:r w:rsidR="00AD785A" w:rsidRPr="00AD785A">
        <w:rPr>
          <w:rFonts w:ascii="CP" w:hAnsi="CP"/>
          <w:sz w:val="20"/>
          <w:szCs w:val="20"/>
        </w:rPr>
        <w:t>le b</w:t>
      </w:r>
      <w:r w:rsidR="00AD785A" w:rsidRPr="00AD785A">
        <w:rPr>
          <w:rFonts w:ascii="CP" w:hAnsi="CP" w:cs="CP"/>
          <w:sz w:val="20"/>
          <w:szCs w:val="20"/>
        </w:rPr>
        <w:t>â</w:t>
      </w:r>
      <w:r w:rsidR="00AD785A" w:rsidRPr="00AD785A">
        <w:rPr>
          <w:rFonts w:ascii="CP" w:hAnsi="CP"/>
          <w:sz w:val="20"/>
          <w:szCs w:val="20"/>
        </w:rPr>
        <w:t>timent principal du Centre Pompidou,</w:t>
      </w:r>
      <w:r w:rsidR="00AD785A" w:rsidRPr="00AD785A">
        <w:rPr>
          <w:rFonts w:ascii="Arial" w:hAnsi="Arial" w:cs="Arial"/>
          <w:sz w:val="20"/>
          <w:szCs w:val="20"/>
        </w:rPr>
        <w:t>  </w:t>
      </w:r>
      <w:r w:rsidR="00AD785A" w:rsidRPr="00AD785A">
        <w:rPr>
          <w:rFonts w:ascii="CP" w:hAnsi="CP"/>
          <w:sz w:val="20"/>
          <w:szCs w:val="20"/>
        </w:rPr>
        <w:t> </w:t>
      </w:r>
    </w:p>
    <w:p w14:paraId="2C098EC8" w14:textId="77777777" w:rsidR="0001714B" w:rsidRPr="00937D63" w:rsidRDefault="0001714B" w:rsidP="0001714B">
      <w:pPr>
        <w:spacing w:after="0" w:line="240" w:lineRule="auto"/>
        <w:jc w:val="both"/>
        <w:rPr>
          <w:rFonts w:ascii="CP" w:hAnsi="CP"/>
          <w:sz w:val="20"/>
          <w:szCs w:val="20"/>
        </w:rPr>
      </w:pPr>
    </w:p>
    <w:p w14:paraId="05B75684" w14:textId="77777777" w:rsidR="0001714B" w:rsidRPr="00937D63" w:rsidRDefault="0001714B" w:rsidP="00082668">
      <w:pPr>
        <w:spacing w:after="0"/>
        <w:jc w:val="both"/>
        <w:rPr>
          <w:rFonts w:ascii="CP" w:hAnsi="CP"/>
          <w:sz w:val="20"/>
          <w:szCs w:val="20"/>
        </w:rPr>
      </w:pPr>
      <w:r w:rsidRPr="00937D63">
        <w:rPr>
          <w:rFonts w:ascii="CP" w:hAnsi="CP"/>
          <w:sz w:val="20"/>
          <w:szCs w:val="20"/>
        </w:rPr>
        <w:t>Le périmètre de la consultation pourra faire l’objet de modification, dans les conditions prévues par l’article L. 2194-1 du code de la commande publique.</w:t>
      </w:r>
    </w:p>
    <w:bookmarkEnd w:id="10"/>
    <w:p w14:paraId="4C10F565" w14:textId="77777777" w:rsidR="0001714B" w:rsidRDefault="0001714B" w:rsidP="0001714B">
      <w:pPr>
        <w:pStyle w:val="SSTITRE1"/>
        <w:numPr>
          <w:ilvl w:val="0"/>
          <w:numId w:val="0"/>
        </w:numPr>
        <w:rPr>
          <w:rFonts w:ascii="CP" w:hAnsi="CP"/>
        </w:rPr>
      </w:pPr>
    </w:p>
    <w:p w14:paraId="0DB37401" w14:textId="13855E86" w:rsidR="00B422B0" w:rsidRPr="0001714B" w:rsidRDefault="0001714B" w:rsidP="00B422B0">
      <w:pPr>
        <w:pStyle w:val="SSTITRE1"/>
        <w:numPr>
          <w:ilvl w:val="0"/>
          <w:numId w:val="0"/>
        </w:numPr>
        <w:ind w:left="360" w:hanging="360"/>
        <w:rPr>
          <w:rFonts w:ascii="CP" w:hAnsi="CP"/>
        </w:rPr>
      </w:pPr>
      <w:bookmarkStart w:id="11" w:name="_Toc236045698"/>
      <w:r>
        <w:rPr>
          <w:rFonts w:ascii="CP" w:hAnsi="CP"/>
        </w:rPr>
        <w:t>3.2.</w:t>
      </w:r>
      <w:r w:rsidRPr="0001714B">
        <w:rPr>
          <w:rFonts w:ascii="CP" w:hAnsi="CP"/>
        </w:rPr>
        <w:t xml:space="preserve"> Objet</w:t>
      </w:r>
      <w:r w:rsidR="00082BF4" w:rsidRPr="0001714B">
        <w:rPr>
          <w:rFonts w:ascii="CP" w:hAnsi="CP"/>
        </w:rPr>
        <w:t xml:space="preserve"> d</w:t>
      </w:r>
      <w:r w:rsidR="00EF730B" w:rsidRPr="0001714B">
        <w:rPr>
          <w:rFonts w:ascii="CP" w:hAnsi="CP"/>
        </w:rPr>
        <w:t>e l’accord-cadre</w:t>
      </w:r>
      <w:bookmarkEnd w:id="11"/>
      <w:r w:rsidR="00EF730B" w:rsidRPr="0001714B">
        <w:rPr>
          <w:rFonts w:ascii="CP" w:hAnsi="CP"/>
        </w:rPr>
        <w:t xml:space="preserve"> </w:t>
      </w:r>
    </w:p>
    <w:p w14:paraId="77562755" w14:textId="6131368F" w:rsidR="00B422B0" w:rsidRPr="0001714B" w:rsidRDefault="00B422B0" w:rsidP="00082668">
      <w:pPr>
        <w:spacing w:after="0"/>
        <w:jc w:val="both"/>
        <w:rPr>
          <w:rFonts w:ascii="CP" w:eastAsia="Times New Roman" w:hAnsi="CP" w:cs="Times New Roman"/>
          <w:sz w:val="20"/>
          <w:szCs w:val="20"/>
        </w:rPr>
      </w:pPr>
      <w:r w:rsidRPr="0001714B">
        <w:rPr>
          <w:rFonts w:ascii="CP" w:eastAsia="Times New Roman" w:hAnsi="CP" w:cs="Times New Roman"/>
          <w:sz w:val="20"/>
          <w:szCs w:val="20"/>
        </w:rPr>
        <w:t xml:space="preserve">Le présent accord-cadre a pour objet le contrôle technique réglementaire </w:t>
      </w:r>
      <w:r w:rsidRPr="0001714B">
        <w:rPr>
          <w:rFonts w:ascii="CP" w:hAnsi="CP"/>
          <w:color w:val="000000" w:themeColor="text1"/>
          <w:sz w:val="20"/>
          <w:szCs w:val="20"/>
        </w:rPr>
        <w:t>des travaux et constructions du Centre Pompidou</w:t>
      </w:r>
      <w:r w:rsidR="0001714B">
        <w:rPr>
          <w:rFonts w:ascii="CP" w:hAnsi="CP"/>
          <w:color w:val="000000" w:themeColor="text1"/>
          <w:sz w:val="20"/>
          <w:szCs w:val="20"/>
        </w:rPr>
        <w:t xml:space="preserve"> et de ses annexes.</w:t>
      </w:r>
    </w:p>
    <w:p w14:paraId="14C62442" w14:textId="77777777" w:rsidR="00B422B0" w:rsidRPr="0001714B" w:rsidRDefault="00B422B0" w:rsidP="00B422B0">
      <w:pPr>
        <w:pStyle w:val="SSTITRE1"/>
        <w:numPr>
          <w:ilvl w:val="0"/>
          <w:numId w:val="0"/>
        </w:numPr>
        <w:rPr>
          <w:rFonts w:ascii="CP" w:hAnsi="CP"/>
        </w:rPr>
      </w:pPr>
    </w:p>
    <w:p w14:paraId="50BFE196" w14:textId="3F35ACCD" w:rsidR="00082BF4" w:rsidRPr="0001714B" w:rsidRDefault="00082BF4" w:rsidP="00FA22C3">
      <w:pPr>
        <w:pStyle w:val="SSTITRE1"/>
        <w:numPr>
          <w:ilvl w:val="0"/>
          <w:numId w:val="0"/>
        </w:numPr>
        <w:ind w:left="360" w:hanging="360"/>
        <w:rPr>
          <w:rFonts w:ascii="CP" w:hAnsi="CP"/>
        </w:rPr>
      </w:pPr>
      <w:bookmarkStart w:id="12" w:name="_Toc236045699"/>
      <w:r w:rsidRPr="0001714B">
        <w:rPr>
          <w:rFonts w:ascii="CP" w:hAnsi="CP"/>
        </w:rPr>
        <w:t>3.</w:t>
      </w:r>
      <w:r w:rsidR="0001714B">
        <w:rPr>
          <w:rFonts w:ascii="CP" w:hAnsi="CP"/>
        </w:rPr>
        <w:t>3</w:t>
      </w:r>
      <w:r w:rsidRPr="0001714B">
        <w:rPr>
          <w:rFonts w:ascii="CP" w:hAnsi="CP"/>
        </w:rPr>
        <w:t>. Forme de l’accord-cadre</w:t>
      </w:r>
      <w:bookmarkEnd w:id="12"/>
      <w:r w:rsidRPr="0001714B">
        <w:rPr>
          <w:rFonts w:ascii="CP" w:hAnsi="CP"/>
        </w:rPr>
        <w:t xml:space="preserve"> </w:t>
      </w:r>
    </w:p>
    <w:p w14:paraId="2FBB3473" w14:textId="77777777" w:rsidR="00F55EA4" w:rsidRPr="0001714B" w:rsidRDefault="00082BF4" w:rsidP="00F55EA4">
      <w:pPr>
        <w:jc w:val="both"/>
        <w:rPr>
          <w:rFonts w:ascii="CP" w:hAnsi="CP"/>
          <w:sz w:val="20"/>
          <w:szCs w:val="20"/>
        </w:rPr>
      </w:pPr>
      <w:r w:rsidRPr="0001714B">
        <w:rPr>
          <w:rFonts w:ascii="CP" w:hAnsi="CP"/>
          <w:sz w:val="20"/>
        </w:rPr>
        <w:t xml:space="preserve">L’accord-cadre est conclu à prix </w:t>
      </w:r>
      <w:r w:rsidR="00F55EA4" w:rsidRPr="0001714B">
        <w:rPr>
          <w:rFonts w:ascii="CP" w:hAnsi="CP"/>
          <w:sz w:val="20"/>
        </w:rPr>
        <w:t>unitaires.</w:t>
      </w:r>
      <w:r w:rsidR="00F55EA4" w:rsidRPr="0001714B">
        <w:rPr>
          <w:rFonts w:ascii="CP" w:hAnsi="CP"/>
          <w:sz w:val="20"/>
          <w:szCs w:val="20"/>
        </w:rPr>
        <w:t xml:space="preserve"> </w:t>
      </w:r>
    </w:p>
    <w:p w14:paraId="6C3E1CDE" w14:textId="3BD7E4D8" w:rsidR="00082BF4" w:rsidRPr="0001714B" w:rsidRDefault="00F55EA4" w:rsidP="00082BF4">
      <w:pPr>
        <w:jc w:val="both"/>
        <w:rPr>
          <w:rFonts w:ascii="CP" w:hAnsi="CP"/>
          <w:sz w:val="20"/>
          <w:szCs w:val="20"/>
        </w:rPr>
      </w:pPr>
      <w:r w:rsidRPr="0001714B">
        <w:rPr>
          <w:rFonts w:ascii="CP" w:hAnsi="CP"/>
          <w:sz w:val="20"/>
          <w:szCs w:val="20"/>
        </w:rPr>
        <w:t>Les spécifications techniques des prestations attendues au titre du présent accord-cadre sont indiquées dans les cahiers des clauses techniques particulières</w:t>
      </w:r>
    </w:p>
    <w:p w14:paraId="2B74746E" w14:textId="03AB07EA" w:rsidR="00082BF4" w:rsidRDefault="00021566" w:rsidP="00082BF4">
      <w:pPr>
        <w:jc w:val="both"/>
        <w:rPr>
          <w:rFonts w:ascii="CP" w:hAnsi="CP"/>
          <w:sz w:val="20"/>
        </w:rPr>
      </w:pPr>
      <w:r w:rsidRPr="0001714B">
        <w:rPr>
          <w:rFonts w:ascii="CP" w:hAnsi="CP"/>
          <w:sz w:val="20"/>
        </w:rPr>
        <w:t xml:space="preserve">Le présent accord-cadre est un accord-cadre de prestations de </w:t>
      </w:r>
      <w:r w:rsidR="00825ADB" w:rsidRPr="0001714B">
        <w:rPr>
          <w:rFonts w:ascii="CP" w:hAnsi="CP"/>
          <w:sz w:val="20"/>
        </w:rPr>
        <w:t>services</w:t>
      </w:r>
      <w:r w:rsidRPr="0001714B">
        <w:rPr>
          <w:rFonts w:ascii="CP" w:hAnsi="CP"/>
          <w:sz w:val="20"/>
        </w:rPr>
        <w:t xml:space="preserve"> mono-attributaire fractionné à bons de commande, exécuté dans les conditions prévues aux articles R. 2162-2 et R. 2162-13 et 14 du code de la commande publique.</w:t>
      </w:r>
    </w:p>
    <w:p w14:paraId="535B576D" w14:textId="0FF5475C" w:rsidR="0001714B" w:rsidRPr="0001714B" w:rsidRDefault="0001714B" w:rsidP="00082BF4">
      <w:pPr>
        <w:jc w:val="both"/>
        <w:rPr>
          <w:rFonts w:ascii="CP" w:hAnsi="CP"/>
          <w:b/>
          <w:sz w:val="20"/>
        </w:rPr>
      </w:pPr>
      <w:r>
        <w:rPr>
          <w:rFonts w:ascii="CP" w:hAnsi="CP"/>
          <w:sz w:val="20"/>
        </w:rPr>
        <w:t xml:space="preserve">Le présent accord-cadre est conclu sans montant minimum et avec un montant maximum annuel de </w:t>
      </w:r>
      <w:r w:rsidRPr="0001714B">
        <w:rPr>
          <w:rFonts w:ascii="CP" w:hAnsi="CP"/>
          <w:b/>
          <w:sz w:val="20"/>
        </w:rPr>
        <w:t>85 000 EUR HT.</w:t>
      </w:r>
    </w:p>
    <w:p w14:paraId="5945E90C" w14:textId="70CA9CB2" w:rsidR="008837C5" w:rsidRPr="0001714B" w:rsidRDefault="008837C5" w:rsidP="00FA22C3">
      <w:pPr>
        <w:pStyle w:val="SSTITRE1"/>
        <w:numPr>
          <w:ilvl w:val="0"/>
          <w:numId w:val="0"/>
        </w:numPr>
        <w:ind w:left="360" w:hanging="360"/>
        <w:rPr>
          <w:rFonts w:ascii="CP" w:hAnsi="CP"/>
        </w:rPr>
      </w:pPr>
      <w:bookmarkStart w:id="13" w:name="_Toc236045700"/>
      <w:r w:rsidRPr="0001714B">
        <w:rPr>
          <w:rFonts w:ascii="CP" w:hAnsi="CP"/>
        </w:rPr>
        <w:t>3.3 Allotissement</w:t>
      </w:r>
      <w:bookmarkEnd w:id="13"/>
      <w:r w:rsidRPr="0001714B">
        <w:rPr>
          <w:rFonts w:ascii="CP" w:hAnsi="CP"/>
        </w:rPr>
        <w:t xml:space="preserve"> </w:t>
      </w:r>
    </w:p>
    <w:p w14:paraId="27EA40D1" w14:textId="22EFABCE" w:rsidR="008837C5" w:rsidRPr="0001714B" w:rsidRDefault="008837C5" w:rsidP="00082BF4">
      <w:pPr>
        <w:jc w:val="both"/>
        <w:rPr>
          <w:rFonts w:ascii="CP" w:hAnsi="CP"/>
          <w:sz w:val="20"/>
        </w:rPr>
      </w:pPr>
      <w:r w:rsidRPr="0001714B">
        <w:rPr>
          <w:rFonts w:ascii="CP" w:hAnsi="CP"/>
          <w:sz w:val="20"/>
        </w:rPr>
        <w:t xml:space="preserve">Cet accord-cadre est alloti, en application des dispositions des articles L. 2113-10, L. 21113-11 et R. 2113-1 et suivants du code de la commande publique comme suit : </w:t>
      </w:r>
    </w:p>
    <w:p w14:paraId="5F9EB0DC" w14:textId="43237129" w:rsidR="008837C5" w:rsidRPr="0001714B" w:rsidRDefault="008837C5" w:rsidP="008837C5">
      <w:pPr>
        <w:pStyle w:val="Paragraphedeliste"/>
        <w:numPr>
          <w:ilvl w:val="0"/>
          <w:numId w:val="2"/>
        </w:numPr>
        <w:jc w:val="both"/>
        <w:rPr>
          <w:rFonts w:ascii="CP" w:hAnsi="CP"/>
          <w:sz w:val="18"/>
        </w:rPr>
      </w:pPr>
      <w:r w:rsidRPr="0001714B">
        <w:rPr>
          <w:rFonts w:ascii="CP" w:hAnsi="CP"/>
          <w:sz w:val="20"/>
        </w:rPr>
        <w:t>Lot n°</w:t>
      </w:r>
      <w:r w:rsidR="003A76AE">
        <w:rPr>
          <w:rFonts w:ascii="CP" w:hAnsi="CP"/>
          <w:sz w:val="20"/>
        </w:rPr>
        <w:t xml:space="preserve"> </w:t>
      </w:r>
      <w:r w:rsidRPr="0001714B">
        <w:rPr>
          <w:rFonts w:ascii="CP" w:hAnsi="CP"/>
        </w:rPr>
        <w:t xml:space="preserve">1 : </w:t>
      </w:r>
      <w:r w:rsidRPr="0001714B">
        <w:rPr>
          <w:rFonts w:ascii="CP" w:hAnsi="CP"/>
          <w:sz w:val="20"/>
        </w:rPr>
        <w:t>ascenseurs, monte-charges, EPMR</w:t>
      </w:r>
    </w:p>
    <w:p w14:paraId="5066614F" w14:textId="4C377B49"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2 : </w:t>
      </w:r>
      <w:r w:rsidR="00AD227E" w:rsidRPr="0001714B">
        <w:rPr>
          <w:rFonts w:ascii="CP" w:hAnsi="CP"/>
          <w:sz w:val="20"/>
        </w:rPr>
        <w:t>appareils de levage</w:t>
      </w:r>
    </w:p>
    <w:p w14:paraId="6B9096E3" w14:textId="057E7194"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3 : installations électriques CFO </w:t>
      </w:r>
    </w:p>
    <w:p w14:paraId="5ED7FD86" w14:textId="3C123F84"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4 : équipements sécurité incendie </w:t>
      </w:r>
    </w:p>
    <w:p w14:paraId="431E797B" w14:textId="4FBF42CD" w:rsidR="008837C5" w:rsidRDefault="008837C5" w:rsidP="008837C5">
      <w:pPr>
        <w:pStyle w:val="Paragraphedeliste"/>
        <w:numPr>
          <w:ilvl w:val="0"/>
          <w:numId w:val="2"/>
        </w:numPr>
        <w:jc w:val="both"/>
        <w:rPr>
          <w:rFonts w:ascii="CP" w:hAnsi="CP"/>
          <w:sz w:val="20"/>
        </w:rPr>
      </w:pPr>
      <w:r w:rsidRPr="0001714B">
        <w:rPr>
          <w:rFonts w:ascii="CP" w:hAnsi="CP"/>
          <w:sz w:val="20"/>
        </w:rPr>
        <w:t xml:space="preserve">Lot n° 5 : travaux </w:t>
      </w:r>
    </w:p>
    <w:p w14:paraId="77729D05" w14:textId="3B552851" w:rsidR="0001714B" w:rsidRPr="0001714B" w:rsidRDefault="0001714B" w:rsidP="008837C5">
      <w:pPr>
        <w:pStyle w:val="Paragraphedeliste"/>
        <w:numPr>
          <w:ilvl w:val="0"/>
          <w:numId w:val="2"/>
        </w:numPr>
        <w:jc w:val="both"/>
        <w:rPr>
          <w:rFonts w:ascii="CP" w:hAnsi="CP"/>
          <w:sz w:val="20"/>
        </w:rPr>
      </w:pPr>
      <w:r>
        <w:rPr>
          <w:rFonts w:ascii="CP" w:hAnsi="CP"/>
          <w:sz w:val="20"/>
        </w:rPr>
        <w:t xml:space="preserve">Lot n°6 : portes automatisées et motorisées </w:t>
      </w:r>
    </w:p>
    <w:p w14:paraId="2DA35EE7" w14:textId="0DCD3205" w:rsidR="00021566" w:rsidRPr="0001714B" w:rsidRDefault="00021566" w:rsidP="00FA22C3">
      <w:pPr>
        <w:pStyle w:val="SSTITRE1"/>
        <w:numPr>
          <w:ilvl w:val="0"/>
          <w:numId w:val="0"/>
        </w:numPr>
        <w:ind w:left="360" w:hanging="360"/>
        <w:rPr>
          <w:rFonts w:ascii="CP" w:hAnsi="CP"/>
        </w:rPr>
      </w:pPr>
      <w:bookmarkStart w:id="14" w:name="_Toc236045701"/>
      <w:r w:rsidRPr="0001714B">
        <w:rPr>
          <w:rFonts w:ascii="CP" w:hAnsi="CP"/>
        </w:rPr>
        <w:t>3.</w:t>
      </w:r>
      <w:r w:rsidR="008837C5" w:rsidRPr="0001714B">
        <w:rPr>
          <w:rFonts w:ascii="CP" w:hAnsi="CP"/>
        </w:rPr>
        <w:t>4</w:t>
      </w:r>
      <w:r w:rsidRPr="0001714B">
        <w:rPr>
          <w:rFonts w:ascii="CP" w:hAnsi="CP"/>
        </w:rPr>
        <w:t>. Dérogation au principe d’exclusivité</w:t>
      </w:r>
      <w:bookmarkEnd w:id="14"/>
      <w:r w:rsidRPr="0001714B">
        <w:rPr>
          <w:rFonts w:ascii="CP" w:hAnsi="CP"/>
        </w:rPr>
        <w:t xml:space="preserve"> </w:t>
      </w:r>
    </w:p>
    <w:p w14:paraId="6F7C8D92" w14:textId="77777777" w:rsidR="00021566" w:rsidRPr="0001714B" w:rsidRDefault="00021566" w:rsidP="00021566">
      <w:pPr>
        <w:jc w:val="both"/>
        <w:rPr>
          <w:rFonts w:ascii="CP" w:hAnsi="CP"/>
          <w:sz w:val="20"/>
        </w:rPr>
      </w:pPr>
      <w:r w:rsidRPr="0001714B">
        <w:rPr>
          <w:rFonts w:ascii="CP" w:hAnsi="CP"/>
          <w:sz w:val="20"/>
        </w:rPr>
        <w:t xml:space="preserve">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w:t>
      </w:r>
      <w:r w:rsidRPr="0001714B">
        <w:rPr>
          <w:rFonts w:ascii="CP" w:hAnsi="CP"/>
          <w:sz w:val="20"/>
        </w:rPr>
        <w:lastRenderedPageBreak/>
        <w:t>du titulaire ou dans l’hypothèse d’un cas fortuit ou d’un cas de force majeure empêchant le titulaire d’exécuter les prestations prévues au marché.</w:t>
      </w:r>
    </w:p>
    <w:p w14:paraId="18500916" w14:textId="2F4A2EEE" w:rsidR="008837C5" w:rsidRPr="0001714B" w:rsidRDefault="00021566" w:rsidP="00082668">
      <w:pPr>
        <w:spacing w:after="0"/>
        <w:jc w:val="both"/>
        <w:rPr>
          <w:rFonts w:ascii="CP" w:hAnsi="CP"/>
          <w:sz w:val="20"/>
        </w:rPr>
      </w:pPr>
      <w:r w:rsidRPr="0001714B">
        <w:rPr>
          <w:rFonts w:ascii="CP" w:hAnsi="CP"/>
          <w:sz w:val="20"/>
        </w:rPr>
        <w:t>Le recours auprès d’un tiers ne fait courir aucune indemnité pour le titulaire.</w:t>
      </w:r>
    </w:p>
    <w:p w14:paraId="0F75A511" w14:textId="41B8FFAC" w:rsidR="00082BF4" w:rsidRDefault="00082BF4" w:rsidP="00082668">
      <w:pPr>
        <w:spacing w:after="0"/>
        <w:jc w:val="both"/>
        <w:rPr>
          <w:rFonts w:ascii="CP" w:hAnsi="CP"/>
          <w:sz w:val="20"/>
        </w:rPr>
      </w:pPr>
    </w:p>
    <w:p w14:paraId="713531CA" w14:textId="77777777" w:rsidR="003A76AE" w:rsidRPr="0001714B" w:rsidRDefault="003A76AE" w:rsidP="00082668">
      <w:pPr>
        <w:spacing w:after="0"/>
        <w:jc w:val="both"/>
        <w:rPr>
          <w:rFonts w:ascii="CP" w:hAnsi="CP"/>
          <w:sz w:val="20"/>
        </w:rPr>
      </w:pPr>
    </w:p>
    <w:p w14:paraId="51794BF6" w14:textId="77777777" w:rsidR="00082BF4" w:rsidRPr="0001714B" w:rsidRDefault="00021566" w:rsidP="00FA22C3">
      <w:pPr>
        <w:pStyle w:val="GROSTITRE"/>
        <w:rPr>
          <w:rFonts w:ascii="CP" w:hAnsi="CP"/>
        </w:rPr>
      </w:pPr>
      <w:bookmarkStart w:id="15" w:name="_Toc236045702"/>
      <w:r w:rsidRPr="0001714B">
        <w:rPr>
          <w:rFonts w:ascii="CP" w:hAnsi="CP"/>
        </w:rPr>
        <w:t>ARTICLE 4. PIECES CONTRACTUELLES DE L’ACCORD-CADRE</w:t>
      </w:r>
      <w:bookmarkEnd w:id="15"/>
      <w:r w:rsidRPr="0001714B">
        <w:rPr>
          <w:rFonts w:ascii="CP" w:hAnsi="CP"/>
        </w:rPr>
        <w:t xml:space="preserve"> </w:t>
      </w:r>
    </w:p>
    <w:p w14:paraId="3563F455" w14:textId="77777777" w:rsidR="003B0991" w:rsidRPr="0001714B" w:rsidRDefault="00021566" w:rsidP="00FA22C3">
      <w:pPr>
        <w:pStyle w:val="SSTITRE1"/>
        <w:numPr>
          <w:ilvl w:val="0"/>
          <w:numId w:val="0"/>
        </w:numPr>
        <w:ind w:left="360" w:hanging="360"/>
        <w:rPr>
          <w:rFonts w:ascii="CP" w:hAnsi="CP"/>
        </w:rPr>
      </w:pPr>
      <w:bookmarkStart w:id="16" w:name="_Toc236045703"/>
      <w:r w:rsidRPr="0001714B">
        <w:rPr>
          <w:rFonts w:ascii="CP" w:hAnsi="CP"/>
        </w:rPr>
        <w:t>4.</w:t>
      </w:r>
      <w:r w:rsidR="003B0991" w:rsidRPr="0001714B">
        <w:rPr>
          <w:rFonts w:ascii="CP" w:hAnsi="CP"/>
        </w:rPr>
        <w:t>1. Pièces générales</w:t>
      </w:r>
      <w:bookmarkEnd w:id="16"/>
      <w:r w:rsidR="003B0991" w:rsidRPr="0001714B">
        <w:rPr>
          <w:rFonts w:ascii="CP" w:hAnsi="CP"/>
        </w:rPr>
        <w:t xml:space="preserve"> </w:t>
      </w:r>
    </w:p>
    <w:p w14:paraId="56A14428" w14:textId="77777777" w:rsidR="003B0991" w:rsidRPr="0001714B" w:rsidRDefault="003B0991" w:rsidP="003B0991">
      <w:pPr>
        <w:keepNext/>
        <w:keepLines/>
        <w:jc w:val="both"/>
        <w:rPr>
          <w:rFonts w:ascii="CP" w:hAnsi="CP"/>
          <w:sz w:val="20"/>
          <w:u w:val="single"/>
        </w:rPr>
      </w:pPr>
      <w:r w:rsidRPr="0001714B">
        <w:rPr>
          <w:rFonts w:ascii="CP" w:hAnsi="CP"/>
          <w:sz w:val="20"/>
        </w:rPr>
        <w:t xml:space="preserve">Le présent marché est soumis </w:t>
      </w:r>
      <w:r w:rsidRPr="0001714B">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01714B">
        <w:rPr>
          <w:rFonts w:ascii="CP" w:hAnsi="CP"/>
          <w:sz w:val="20"/>
          <w:u w:val="single"/>
          <w:vertAlign w:val="superscript"/>
        </w:rPr>
        <w:t>er</w:t>
      </w:r>
      <w:r w:rsidRPr="0001714B">
        <w:rPr>
          <w:rFonts w:ascii="CP" w:hAnsi="CP"/>
          <w:sz w:val="20"/>
          <w:u w:val="single"/>
        </w:rPr>
        <w:t xml:space="preserve"> octobre 2021.</w:t>
      </w:r>
    </w:p>
    <w:p w14:paraId="03C0A639" w14:textId="77777777" w:rsidR="00082BF4" w:rsidRPr="0001714B" w:rsidRDefault="003B0991" w:rsidP="00FA22C3">
      <w:pPr>
        <w:pStyle w:val="SSTITRE1"/>
        <w:numPr>
          <w:ilvl w:val="0"/>
          <w:numId w:val="0"/>
        </w:numPr>
        <w:ind w:left="360" w:hanging="360"/>
        <w:rPr>
          <w:rFonts w:ascii="CP" w:hAnsi="CP"/>
        </w:rPr>
      </w:pPr>
      <w:bookmarkStart w:id="17" w:name="_Toc236045704"/>
      <w:r w:rsidRPr="0001714B">
        <w:rPr>
          <w:rFonts w:ascii="CP" w:hAnsi="CP"/>
        </w:rPr>
        <w:t>4.2</w:t>
      </w:r>
      <w:r w:rsidR="00021566" w:rsidRPr="0001714B">
        <w:rPr>
          <w:rFonts w:ascii="CP" w:hAnsi="CP"/>
        </w:rPr>
        <w:t xml:space="preserve"> Pièces contractuelles </w:t>
      </w:r>
      <w:r w:rsidRPr="0001714B">
        <w:rPr>
          <w:rFonts w:ascii="CP" w:hAnsi="CP"/>
        </w:rPr>
        <w:t xml:space="preserve">particulières </w:t>
      </w:r>
      <w:r w:rsidR="00021566" w:rsidRPr="0001714B">
        <w:rPr>
          <w:rFonts w:ascii="CP" w:hAnsi="CP"/>
        </w:rPr>
        <w:t>de l’accord-cadre</w:t>
      </w:r>
      <w:bookmarkEnd w:id="17"/>
      <w:r w:rsidR="00021566" w:rsidRPr="0001714B">
        <w:rPr>
          <w:rFonts w:ascii="CP" w:hAnsi="CP"/>
        </w:rPr>
        <w:t xml:space="preserve"> </w:t>
      </w:r>
    </w:p>
    <w:p w14:paraId="10B59D92"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Par dérogation à l’article 4.1 du CCAG</w:t>
      </w:r>
      <w:r w:rsidR="003B0991" w:rsidRPr="0001714B">
        <w:rPr>
          <w:rFonts w:ascii="CP" w:eastAsia="Calibri" w:hAnsi="CP" w:cs="Arial"/>
          <w:sz w:val="20"/>
          <w:szCs w:val="20"/>
          <w:lang w:eastAsia="fr-FR"/>
        </w:rPr>
        <w:t xml:space="preserve"> </w:t>
      </w:r>
      <w:r w:rsidRPr="0001714B">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01714B" w:rsidRDefault="00CE1904" w:rsidP="00CE1904">
      <w:pPr>
        <w:spacing w:after="0" w:line="240" w:lineRule="auto"/>
        <w:jc w:val="both"/>
        <w:rPr>
          <w:rFonts w:ascii="CP" w:eastAsia="Calibri" w:hAnsi="CP" w:cs="Arial"/>
          <w:sz w:val="20"/>
          <w:szCs w:val="20"/>
          <w:lang w:eastAsia="fr-FR"/>
        </w:rPr>
      </w:pPr>
    </w:p>
    <w:p w14:paraId="6EBF4768"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présent acte d’engagement valant cahier des clauses administratives particulières ; </w:t>
      </w:r>
    </w:p>
    <w:p w14:paraId="3B235F8F"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cahier des clauses techniques particulières (CCTP) </w:t>
      </w:r>
      <w:bookmarkStart w:id="18" w:name="_Hlk151116244"/>
      <w:r w:rsidRPr="0001714B">
        <w:rPr>
          <w:rFonts w:ascii="CP" w:eastAsia="Calibri" w:hAnsi="CP" w:cs="Times New Roman"/>
          <w:sz w:val="20"/>
          <w:szCs w:val="20"/>
          <w:lang w:eastAsia="fr-FR"/>
        </w:rPr>
        <w:t>et son annexe 1 </w:t>
      </w:r>
      <w:bookmarkEnd w:id="18"/>
      <w:r w:rsidRPr="0001714B">
        <w:rPr>
          <w:rFonts w:ascii="CP" w:eastAsia="Calibri" w:hAnsi="CP" w:cs="Times New Roman"/>
          <w:sz w:val="20"/>
          <w:szCs w:val="20"/>
          <w:lang w:eastAsia="fr-FR"/>
        </w:rPr>
        <w:t>;</w:t>
      </w:r>
    </w:p>
    <w:p w14:paraId="5715D7AD" w14:textId="2B40B8CE"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 bordereau des prix unitaires</w:t>
      </w:r>
      <w:r w:rsidR="0001714B">
        <w:rPr>
          <w:rFonts w:ascii="CP" w:eastAsia="Calibri" w:hAnsi="CP" w:cs="Times New Roman"/>
          <w:sz w:val="20"/>
          <w:szCs w:val="20"/>
          <w:lang w:eastAsia="fr-FR"/>
        </w:rPr>
        <w:t xml:space="preserve"> (BPU)</w:t>
      </w:r>
      <w:r w:rsidRPr="0001714B">
        <w:rPr>
          <w:rFonts w:ascii="CP" w:eastAsia="Calibri" w:hAnsi="CP" w:cs="Times New Roman"/>
          <w:sz w:val="20"/>
          <w:szCs w:val="20"/>
          <w:lang w:eastAsia="fr-FR"/>
        </w:rPr>
        <w:t xml:space="preserve"> de l’accord-cadre</w:t>
      </w:r>
      <w:r w:rsidR="00F55EA4" w:rsidRPr="0001714B">
        <w:rPr>
          <w:rFonts w:ascii="CP" w:eastAsia="Calibri" w:hAnsi="CP" w:cs="Times New Roman"/>
          <w:sz w:val="20"/>
          <w:szCs w:val="20"/>
          <w:lang w:eastAsia="fr-FR"/>
        </w:rPr>
        <w:t> ;</w:t>
      </w:r>
    </w:p>
    <w:p w14:paraId="22AD0CAC"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 mémoire technique du candidat ;</w:t>
      </w:r>
    </w:p>
    <w:p w14:paraId="63CBE47F"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cahier des clauses administratives générales applicables (CCAG) aux marchés publics de fournitures et services courants (FCS) approuvé par l’arrêté du 30 mars 2021 (pièce non jointe). Les bons de commande émis au titre du présent accord-cadre ; </w:t>
      </w:r>
    </w:p>
    <w:p w14:paraId="2009B6F4"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01714B" w:rsidRDefault="00CE1904" w:rsidP="00082668">
      <w:pPr>
        <w:spacing w:after="0"/>
        <w:jc w:val="both"/>
        <w:rPr>
          <w:rFonts w:ascii="CP" w:eastAsia="Calibri" w:hAnsi="CP" w:cs="Times New Roman"/>
          <w:sz w:val="20"/>
          <w:szCs w:val="20"/>
          <w:lang w:eastAsia="fr-FR"/>
        </w:rPr>
      </w:pPr>
    </w:p>
    <w:p w14:paraId="69E760BD"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En cas de contradiction ou de différence entre les pièces contractuelles de l’accord-cadre, ces pièces prévalent dans l’ordre où elles sont énumérées. </w:t>
      </w:r>
    </w:p>
    <w:p w14:paraId="6C772C1E" w14:textId="77777777" w:rsidR="00CE1904" w:rsidRPr="0001714B" w:rsidRDefault="00CE1904" w:rsidP="00CE1904">
      <w:pPr>
        <w:spacing w:after="0" w:line="240" w:lineRule="auto"/>
        <w:jc w:val="both"/>
        <w:rPr>
          <w:rFonts w:ascii="CP" w:eastAsia="Calibri" w:hAnsi="CP" w:cs="Arial"/>
          <w:sz w:val="20"/>
          <w:szCs w:val="20"/>
          <w:lang w:eastAsia="fr-FR"/>
        </w:rPr>
      </w:pPr>
    </w:p>
    <w:p w14:paraId="32E46599" w14:textId="77777777" w:rsidR="00CE1904" w:rsidRPr="0001714B" w:rsidRDefault="00CE1904" w:rsidP="00CE1904">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01714B" w:rsidRDefault="00CE1904" w:rsidP="00CE1904">
      <w:pPr>
        <w:spacing w:after="0" w:line="240" w:lineRule="auto"/>
        <w:jc w:val="both"/>
        <w:rPr>
          <w:rFonts w:ascii="CP" w:eastAsia="Calibri" w:hAnsi="CP" w:cs="Arial"/>
          <w:b/>
          <w:sz w:val="20"/>
          <w:szCs w:val="20"/>
          <w:lang w:eastAsia="fr-FR"/>
        </w:rPr>
      </w:pPr>
    </w:p>
    <w:p w14:paraId="3390AFAB"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01714B" w:rsidRDefault="00CE1904" w:rsidP="00CE1904">
      <w:pPr>
        <w:spacing w:after="0" w:line="240" w:lineRule="auto"/>
        <w:jc w:val="both"/>
        <w:rPr>
          <w:rFonts w:ascii="CP" w:eastAsia="Calibri" w:hAnsi="CP" w:cs="Arial"/>
          <w:sz w:val="20"/>
          <w:szCs w:val="20"/>
          <w:lang w:eastAsia="fr-FR"/>
        </w:rPr>
      </w:pPr>
    </w:p>
    <w:p w14:paraId="0C5891C4" w14:textId="77777777" w:rsidR="00CE1904" w:rsidRPr="0001714B"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01714B">
        <w:rPr>
          <w:rFonts w:ascii="CP" w:eastAsia="Calibri" w:hAnsi="CP" w:cs="Arial"/>
          <w:sz w:val="20"/>
          <w:szCs w:val="20"/>
          <w:lang w:eastAsia="fr-FR"/>
        </w:rPr>
        <w:t>La copie du présent acte d’engagement valant CCAP et son ou ses annexes</w:t>
      </w:r>
    </w:p>
    <w:p w14:paraId="3CDCD5B5" w14:textId="1E412DDF" w:rsidR="00CE1904" w:rsidRPr="0001714B"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01714B">
        <w:rPr>
          <w:rFonts w:ascii="CP" w:eastAsia="Calibri" w:hAnsi="CP" w:cs="Arial"/>
          <w:sz w:val="20"/>
          <w:szCs w:val="20"/>
          <w:lang w:eastAsia="fr-FR"/>
        </w:rPr>
        <w:t xml:space="preserve">Les documents relatifs aux prix : : le bordereau des prix unitaires </w:t>
      </w:r>
    </w:p>
    <w:p w14:paraId="7EFF61DC" w14:textId="77777777" w:rsidR="00CE1904" w:rsidRPr="0001714B" w:rsidRDefault="00CE1904" w:rsidP="00CE1904">
      <w:pPr>
        <w:spacing w:after="0" w:line="240" w:lineRule="auto"/>
        <w:jc w:val="both"/>
        <w:rPr>
          <w:rFonts w:ascii="CP" w:eastAsia="Calibri" w:hAnsi="CP" w:cs="Arial"/>
          <w:sz w:val="20"/>
          <w:szCs w:val="20"/>
          <w:lang w:eastAsia="fr-FR"/>
        </w:rPr>
      </w:pPr>
    </w:p>
    <w:p w14:paraId="6A4B05AF" w14:textId="20C3F717" w:rsidR="008102C5" w:rsidRDefault="00CE1904" w:rsidP="00660843">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Sur demande écrite du titulaire, le Centre Pompidou délivrera ultérieurement l’exemplaire unique en vue de la cession de créance de l’accord-cadre.</w:t>
      </w:r>
    </w:p>
    <w:p w14:paraId="18EAE5A1" w14:textId="710D14BC" w:rsidR="003A76AE" w:rsidRDefault="003A76AE" w:rsidP="00660843">
      <w:pPr>
        <w:spacing w:after="0" w:line="240" w:lineRule="auto"/>
        <w:jc w:val="both"/>
        <w:rPr>
          <w:rFonts w:ascii="CP" w:eastAsia="Calibri" w:hAnsi="CP" w:cs="Arial"/>
          <w:sz w:val="20"/>
          <w:szCs w:val="20"/>
          <w:lang w:eastAsia="fr-FR"/>
        </w:rPr>
      </w:pPr>
    </w:p>
    <w:p w14:paraId="1DE16736" w14:textId="77777777" w:rsidR="003A76AE" w:rsidRPr="0001714B" w:rsidRDefault="003A76AE" w:rsidP="00660843">
      <w:pPr>
        <w:spacing w:after="0" w:line="240" w:lineRule="auto"/>
        <w:jc w:val="both"/>
        <w:rPr>
          <w:rFonts w:ascii="CP" w:eastAsia="Calibri" w:hAnsi="CP" w:cs="Arial"/>
          <w:sz w:val="20"/>
          <w:szCs w:val="20"/>
          <w:lang w:eastAsia="fr-FR"/>
        </w:rPr>
      </w:pPr>
    </w:p>
    <w:p w14:paraId="5C787179" w14:textId="77777777" w:rsidR="00082BF4" w:rsidRPr="0001714B" w:rsidRDefault="003B0991" w:rsidP="00FA22C3">
      <w:pPr>
        <w:pStyle w:val="GROSTITRE"/>
        <w:rPr>
          <w:rFonts w:ascii="CP" w:hAnsi="CP"/>
        </w:rPr>
      </w:pPr>
      <w:bookmarkStart w:id="19" w:name="_Toc236045705"/>
      <w:r w:rsidRPr="0001714B">
        <w:rPr>
          <w:rFonts w:ascii="CP" w:hAnsi="CP"/>
        </w:rPr>
        <w:t xml:space="preserve">ARTICLE 5. DUREE </w:t>
      </w:r>
      <w:r w:rsidR="00C66B58" w:rsidRPr="0001714B">
        <w:rPr>
          <w:rFonts w:ascii="CP" w:hAnsi="CP"/>
        </w:rPr>
        <w:t>— RECONDUCTION DE L’ACCORD-CADRE</w:t>
      </w:r>
      <w:bookmarkEnd w:id="19"/>
      <w:r w:rsidR="00C66B58" w:rsidRPr="0001714B">
        <w:rPr>
          <w:rFonts w:ascii="CP" w:hAnsi="CP"/>
        </w:rPr>
        <w:t xml:space="preserve"> </w:t>
      </w:r>
    </w:p>
    <w:p w14:paraId="13A61DDB" w14:textId="77777777" w:rsidR="00C66B58" w:rsidRPr="0001714B" w:rsidRDefault="00C66B58" w:rsidP="00FA22C3">
      <w:pPr>
        <w:pStyle w:val="SSTITRE1"/>
        <w:numPr>
          <w:ilvl w:val="0"/>
          <w:numId w:val="0"/>
        </w:numPr>
        <w:ind w:left="360" w:hanging="360"/>
        <w:rPr>
          <w:rFonts w:ascii="CP" w:hAnsi="CP"/>
        </w:rPr>
      </w:pPr>
      <w:bookmarkStart w:id="20" w:name="_Toc236045706"/>
      <w:r w:rsidRPr="0001714B">
        <w:rPr>
          <w:rFonts w:ascii="CP" w:hAnsi="CP"/>
        </w:rPr>
        <w:t>5.1. Durée de l’accord-cadre</w:t>
      </w:r>
      <w:bookmarkEnd w:id="20"/>
      <w:r w:rsidRPr="0001714B">
        <w:rPr>
          <w:rFonts w:ascii="CP" w:hAnsi="CP"/>
        </w:rPr>
        <w:t xml:space="preserve"> </w:t>
      </w:r>
    </w:p>
    <w:p w14:paraId="66D40770" w14:textId="6F475093" w:rsidR="00C66B58" w:rsidRPr="0001714B" w:rsidRDefault="00C66B58" w:rsidP="00C66B58">
      <w:pPr>
        <w:jc w:val="both"/>
        <w:rPr>
          <w:rFonts w:ascii="CP" w:hAnsi="CP"/>
          <w:bCs/>
          <w:sz w:val="20"/>
          <w:szCs w:val="20"/>
        </w:rPr>
      </w:pPr>
      <w:bookmarkStart w:id="21" w:name="_Hlk151115434"/>
      <w:bookmarkStart w:id="22" w:name="_Hlk151109624"/>
      <w:r w:rsidRPr="0001714B">
        <w:rPr>
          <w:rFonts w:ascii="CP" w:hAnsi="CP"/>
          <w:sz w:val="20"/>
          <w:szCs w:val="20"/>
        </w:rPr>
        <w:t>Cet</w:t>
      </w:r>
      <w:r w:rsidRPr="0001714B">
        <w:rPr>
          <w:rFonts w:ascii="CP" w:hAnsi="CP"/>
          <w:bCs/>
          <w:sz w:val="20"/>
          <w:szCs w:val="20"/>
        </w:rPr>
        <w:t xml:space="preserve"> accord-cadre est conclu pour une période initiale </w:t>
      </w:r>
      <w:bookmarkEnd w:id="21"/>
      <w:bookmarkEnd w:id="22"/>
      <w:r w:rsidR="004E1A8A" w:rsidRPr="0001714B">
        <w:rPr>
          <w:rFonts w:ascii="CP" w:hAnsi="CP"/>
          <w:bCs/>
          <w:sz w:val="20"/>
          <w:szCs w:val="20"/>
        </w:rPr>
        <w:t xml:space="preserve">d’un an à compter de sa notification. </w:t>
      </w:r>
    </w:p>
    <w:p w14:paraId="6F2E4C52" w14:textId="1A47FF00" w:rsidR="008102C5" w:rsidRDefault="008102C5" w:rsidP="00C66B58">
      <w:pPr>
        <w:jc w:val="both"/>
        <w:rPr>
          <w:rFonts w:ascii="CP" w:hAnsi="CP"/>
          <w:sz w:val="20"/>
          <w:szCs w:val="20"/>
        </w:rPr>
      </w:pPr>
      <w:r w:rsidRPr="0001714B">
        <w:rPr>
          <w:rFonts w:ascii="CP" w:hAnsi="CP"/>
          <w:bCs/>
          <w:sz w:val="20"/>
          <w:szCs w:val="20"/>
        </w:rPr>
        <w:t xml:space="preserve">Cette durée </w:t>
      </w:r>
      <w:r w:rsidRPr="0001714B">
        <w:rPr>
          <w:rFonts w:ascii="CP" w:hAnsi="CP"/>
          <w:sz w:val="20"/>
          <w:szCs w:val="20"/>
        </w:rPr>
        <w:t>correspond à la période pendant laquelle le Centre Pompidou peut notifier des bons de commande au titulaire.</w:t>
      </w:r>
    </w:p>
    <w:p w14:paraId="570E6563" w14:textId="77777777" w:rsidR="003A76AE" w:rsidRPr="0001714B" w:rsidRDefault="003A76AE" w:rsidP="00C66B58">
      <w:pPr>
        <w:jc w:val="both"/>
        <w:rPr>
          <w:rFonts w:ascii="CP" w:hAnsi="CP"/>
          <w:sz w:val="20"/>
          <w:szCs w:val="20"/>
        </w:rPr>
      </w:pPr>
    </w:p>
    <w:p w14:paraId="5E32D08F" w14:textId="77777777" w:rsidR="008102C5" w:rsidRPr="0001714B" w:rsidRDefault="008102C5" w:rsidP="00FA22C3">
      <w:pPr>
        <w:pStyle w:val="SSTITRE1"/>
        <w:numPr>
          <w:ilvl w:val="0"/>
          <w:numId w:val="0"/>
        </w:numPr>
        <w:ind w:left="360" w:hanging="360"/>
        <w:rPr>
          <w:rFonts w:ascii="CP" w:hAnsi="CP"/>
        </w:rPr>
      </w:pPr>
      <w:bookmarkStart w:id="23" w:name="_Toc236045707"/>
      <w:r w:rsidRPr="0001714B">
        <w:rPr>
          <w:rFonts w:ascii="CP" w:hAnsi="CP"/>
        </w:rPr>
        <w:lastRenderedPageBreak/>
        <w:t>5.2. Reconductions de l’accord-cadre</w:t>
      </w:r>
      <w:bookmarkEnd w:id="23"/>
      <w:r w:rsidRPr="0001714B">
        <w:rPr>
          <w:rFonts w:ascii="CP" w:hAnsi="CP"/>
        </w:rPr>
        <w:t xml:space="preserve"> </w:t>
      </w:r>
    </w:p>
    <w:p w14:paraId="125CF2A3" w14:textId="77777777" w:rsidR="006955AC" w:rsidRPr="0001714B" w:rsidRDefault="006955AC" w:rsidP="006955AC">
      <w:pPr>
        <w:spacing w:after="0" w:line="240" w:lineRule="auto"/>
        <w:jc w:val="both"/>
        <w:rPr>
          <w:rFonts w:ascii="CP" w:eastAsia="Times New Roman" w:hAnsi="CP" w:cs="Times New Roman"/>
          <w:bCs/>
          <w:iCs/>
          <w:sz w:val="20"/>
          <w:lang w:eastAsia="fr-FR"/>
        </w:rPr>
      </w:pPr>
      <w:r w:rsidRPr="0001714B">
        <w:rPr>
          <w:rFonts w:ascii="CP" w:eastAsia="Times New Roman" w:hAnsi="CP" w:cs="Times New Roman"/>
          <w:sz w:val="20"/>
          <w:lang w:eastAsia="fr-FR"/>
        </w:rPr>
        <w:t xml:space="preserve">Cet </w:t>
      </w:r>
      <w:r w:rsidRPr="0001714B">
        <w:rPr>
          <w:rFonts w:ascii="CP" w:eastAsia="Times New Roman" w:hAnsi="CP" w:cs="Times New Roman"/>
          <w:bCs/>
          <w:iCs/>
          <w:sz w:val="20"/>
          <w:lang w:eastAsia="fr-FR"/>
        </w:rPr>
        <w:t xml:space="preserve">accord-cadre est </w:t>
      </w:r>
      <w:r w:rsidRPr="0001714B">
        <w:rPr>
          <w:rFonts w:ascii="CP" w:eastAsia="Times New Roman" w:hAnsi="CP" w:cs="Times New Roman"/>
          <w:bCs/>
          <w:iCs/>
          <w:color w:val="000000"/>
          <w:sz w:val="20"/>
          <w:lang w:eastAsia="fr-FR"/>
        </w:rPr>
        <w:t>reconductible trois (3)</w:t>
      </w:r>
      <w:r w:rsidRPr="0001714B">
        <w:rPr>
          <w:rFonts w:ascii="CP" w:eastAsia="Times New Roman" w:hAnsi="CP" w:cs="Times New Roman"/>
          <w:bCs/>
          <w:color w:val="000000"/>
          <w:sz w:val="20"/>
          <w:lang w:eastAsia="fr-FR"/>
        </w:rPr>
        <w:t xml:space="preserve"> fois</w:t>
      </w:r>
      <w:r w:rsidRPr="0001714B">
        <w:rPr>
          <w:rFonts w:ascii="CP" w:eastAsia="Times New Roman" w:hAnsi="CP" w:cs="Times New Roman"/>
          <w:bCs/>
          <w:iCs/>
          <w:color w:val="000000"/>
          <w:sz w:val="20"/>
          <w:lang w:eastAsia="fr-FR"/>
        </w:rPr>
        <w:t xml:space="preserve">, </w:t>
      </w:r>
      <w:r w:rsidRPr="0001714B">
        <w:rPr>
          <w:rFonts w:ascii="CP" w:eastAsia="Calibri" w:hAnsi="CP" w:cs="Arial"/>
          <w:sz w:val="20"/>
          <w:lang w:eastAsia="fr-FR"/>
        </w:rPr>
        <w:t xml:space="preserve">par tacite reconduction, pour une période de 12 (douze) mois chacune, sans que la durée totale d’exécution ne puisse excéder 4 (quatre) ans. </w:t>
      </w:r>
    </w:p>
    <w:p w14:paraId="12D52212" w14:textId="77777777" w:rsidR="006955AC" w:rsidRPr="0001714B" w:rsidRDefault="006955AC" w:rsidP="006955AC">
      <w:pPr>
        <w:spacing w:after="0" w:line="240" w:lineRule="auto"/>
        <w:jc w:val="both"/>
        <w:rPr>
          <w:rFonts w:ascii="CP" w:eastAsia="Calibri" w:hAnsi="CP" w:cs="Arial"/>
          <w:sz w:val="20"/>
          <w:lang w:eastAsia="fr-FR"/>
        </w:rPr>
      </w:pPr>
    </w:p>
    <w:p w14:paraId="1588D1A0" w14:textId="659B2587" w:rsidR="006955AC" w:rsidRDefault="006955AC" w:rsidP="006955AC">
      <w:pPr>
        <w:spacing w:after="0" w:line="240" w:lineRule="auto"/>
        <w:jc w:val="both"/>
        <w:rPr>
          <w:rFonts w:ascii="CP" w:eastAsia="Calibri" w:hAnsi="CP" w:cs="Arial"/>
          <w:sz w:val="20"/>
          <w:lang w:eastAsia="fr-FR"/>
        </w:rPr>
      </w:pPr>
      <w:r w:rsidRPr="0001714B">
        <w:rPr>
          <w:rFonts w:ascii="CP" w:eastAsia="Calibri" w:hAnsi="CP" w:cs="Arial"/>
          <w:sz w:val="20"/>
          <w:lang w:eastAsia="fr-FR"/>
        </w:rPr>
        <w:t xml:space="preserve">Le titulaire ne peut refuser la reconduction. </w:t>
      </w:r>
    </w:p>
    <w:p w14:paraId="0BFB9CD0" w14:textId="77777777" w:rsidR="0001714B" w:rsidRDefault="0001714B" w:rsidP="006955AC">
      <w:pPr>
        <w:spacing w:after="0" w:line="240" w:lineRule="auto"/>
        <w:jc w:val="both"/>
        <w:rPr>
          <w:rFonts w:ascii="CP" w:eastAsia="Calibri" w:hAnsi="CP" w:cs="Arial"/>
          <w:sz w:val="20"/>
          <w:lang w:eastAsia="fr-FR"/>
        </w:rPr>
      </w:pPr>
    </w:p>
    <w:p w14:paraId="71A44ABB" w14:textId="77777777" w:rsidR="0001714B" w:rsidRPr="00C50B91" w:rsidRDefault="0001714B" w:rsidP="0001714B">
      <w:pPr>
        <w:spacing w:after="0" w:line="240" w:lineRule="auto"/>
        <w:jc w:val="both"/>
        <w:rPr>
          <w:rFonts w:ascii="CP" w:eastAsia="Calibri" w:hAnsi="CP" w:cs="Arial"/>
          <w:sz w:val="20"/>
          <w:lang w:eastAsia="fr-FR"/>
        </w:rPr>
      </w:pPr>
      <w:bookmarkStart w:id="24" w:name="_Hlk225784657"/>
      <w:bookmarkStart w:id="25" w:name="_Hlk225779791"/>
      <w:r>
        <w:rPr>
          <w:rFonts w:ascii="CP" w:eastAsia="Calibri" w:hAnsi="CP" w:cs="Arial"/>
          <w:sz w:val="20"/>
          <w:lang w:eastAsia="fr-FR"/>
        </w:rPr>
        <w:t>L’absence de reconduction n’a pas à être motivée et ne donne lieu à aucune indemnité.</w:t>
      </w:r>
    </w:p>
    <w:p w14:paraId="46D3D8DA" w14:textId="77777777" w:rsidR="0001714B" w:rsidRPr="00C50B91" w:rsidRDefault="0001714B" w:rsidP="0001714B">
      <w:pPr>
        <w:spacing w:after="0" w:line="240" w:lineRule="auto"/>
        <w:jc w:val="both"/>
        <w:rPr>
          <w:rFonts w:ascii="CP" w:eastAsia="Calibri" w:hAnsi="CP" w:cs="Arial"/>
          <w:sz w:val="20"/>
          <w:lang w:eastAsia="fr-FR"/>
        </w:rPr>
      </w:pPr>
    </w:p>
    <w:p w14:paraId="4832F2D8" w14:textId="77777777" w:rsidR="0001714B" w:rsidRDefault="0001714B" w:rsidP="0001714B">
      <w:pPr>
        <w:spacing w:after="0" w:line="240" w:lineRule="auto"/>
        <w:jc w:val="both"/>
        <w:rPr>
          <w:rFonts w:ascii="CP" w:eastAsia="Calibri" w:hAnsi="CP" w:cs="Arial"/>
          <w:sz w:val="20"/>
          <w:lang w:eastAsia="fr-FR"/>
        </w:rPr>
      </w:pPr>
      <w:r>
        <w:rPr>
          <w:rFonts w:ascii="CP" w:eastAsia="Calibri" w:hAnsi="CP" w:cs="Arial"/>
          <w:sz w:val="20"/>
          <w:lang w:eastAsia="fr-FR"/>
        </w:rPr>
        <w:t>En cas de non reconduction de l’accord-cadre, les bons de commande en cours d’exécution restent valables et exécutables intégralement, sauf décision contraire et expresse du pouvoir adjudicateur.</w:t>
      </w:r>
      <w:bookmarkEnd w:id="24"/>
    </w:p>
    <w:bookmarkEnd w:id="25"/>
    <w:p w14:paraId="0719537B" w14:textId="77777777" w:rsidR="0001714B" w:rsidRPr="0001714B" w:rsidRDefault="0001714B" w:rsidP="006955AC">
      <w:pPr>
        <w:spacing w:after="0" w:line="240" w:lineRule="auto"/>
        <w:jc w:val="both"/>
        <w:rPr>
          <w:rFonts w:ascii="CP" w:eastAsia="Calibri" w:hAnsi="CP" w:cs="Arial"/>
          <w:sz w:val="20"/>
          <w:lang w:eastAsia="fr-FR"/>
        </w:rPr>
      </w:pPr>
    </w:p>
    <w:p w14:paraId="3CDEACBC" w14:textId="77777777" w:rsidR="006955AC" w:rsidRPr="0001714B" w:rsidRDefault="006955AC" w:rsidP="006955AC">
      <w:pPr>
        <w:spacing w:after="0" w:line="240" w:lineRule="auto"/>
        <w:jc w:val="both"/>
        <w:rPr>
          <w:rFonts w:ascii="CP" w:eastAsia="Calibri" w:hAnsi="CP" w:cs="Arial"/>
          <w:sz w:val="20"/>
          <w:lang w:eastAsia="fr-FR"/>
        </w:rPr>
      </w:pPr>
    </w:p>
    <w:p w14:paraId="45957852" w14:textId="77777777" w:rsidR="006955AC" w:rsidRPr="0001714B" w:rsidRDefault="006955AC" w:rsidP="006955AC">
      <w:pPr>
        <w:spacing w:after="0" w:line="240" w:lineRule="auto"/>
        <w:jc w:val="both"/>
        <w:rPr>
          <w:rFonts w:ascii="CP" w:eastAsia="Calibri" w:hAnsi="CP" w:cs="Arial"/>
          <w:sz w:val="20"/>
          <w:lang w:eastAsia="fr-FR"/>
        </w:rPr>
      </w:pPr>
      <w:r w:rsidRPr="0001714B">
        <w:rPr>
          <w:rFonts w:ascii="CP" w:eastAsia="Calibri" w:hAnsi="CP" w:cs="Arial"/>
          <w:sz w:val="20"/>
          <w:lang w:eastAsia="fr-FR"/>
        </w:rPr>
        <w:t xml:space="preserve">L’accord-cadre sera reconduit sous réserve que le titulaire fournisse, selon sa situation, les documents exigés aux articles D.8222-5 et D.8254-2 (titulaire établi en France) ou D.8222-7 et D.8254-3 (titulaire établi à l’étranger) du Code du travail. </w:t>
      </w:r>
    </w:p>
    <w:p w14:paraId="1235BB55" w14:textId="77777777" w:rsidR="006955AC" w:rsidRPr="0001714B" w:rsidRDefault="006955AC" w:rsidP="006955AC">
      <w:pPr>
        <w:spacing w:after="0" w:line="240" w:lineRule="auto"/>
        <w:jc w:val="both"/>
        <w:rPr>
          <w:rFonts w:ascii="CP" w:eastAsia="Calibri" w:hAnsi="CP" w:cs="Arial"/>
          <w:sz w:val="20"/>
          <w:lang w:eastAsia="fr-FR"/>
        </w:rPr>
      </w:pPr>
    </w:p>
    <w:p w14:paraId="326061AE" w14:textId="6D058CC9" w:rsidR="006955AC" w:rsidRDefault="006955AC" w:rsidP="006955AC">
      <w:pPr>
        <w:spacing w:after="0" w:line="240" w:lineRule="auto"/>
        <w:jc w:val="both"/>
        <w:rPr>
          <w:rFonts w:ascii="CP" w:eastAsia="Calibri" w:hAnsi="CP" w:cs="Arial"/>
          <w:sz w:val="20"/>
          <w:lang w:eastAsia="fr-FR"/>
        </w:rPr>
      </w:pPr>
      <w:r w:rsidRPr="0001714B">
        <w:rPr>
          <w:rFonts w:ascii="CP" w:eastAsia="Calibri" w:hAnsi="CP" w:cs="Arial"/>
          <w:sz w:val="20"/>
          <w:lang w:eastAsia="fr-FR"/>
        </w:rPr>
        <w:t>Sous peine de résiliation de l’accord-cadre, les documents devront être fournis dans un délai de 15 jours ouvrés à compter de la réception de la demande écrite adressée par le Centre Pompidou.</w:t>
      </w:r>
    </w:p>
    <w:p w14:paraId="08F6DE14" w14:textId="01B25DD7" w:rsidR="0001714B" w:rsidRDefault="0001714B" w:rsidP="006955AC">
      <w:pPr>
        <w:spacing w:after="0" w:line="240" w:lineRule="auto"/>
        <w:jc w:val="both"/>
        <w:rPr>
          <w:rFonts w:ascii="CP" w:eastAsia="Calibri" w:hAnsi="CP" w:cs="Arial"/>
          <w:sz w:val="20"/>
          <w:lang w:eastAsia="fr-FR"/>
        </w:rPr>
      </w:pPr>
    </w:p>
    <w:tbl>
      <w:tblPr>
        <w:tblStyle w:val="Grilledutableau"/>
        <w:tblW w:w="0" w:type="auto"/>
        <w:tblLook w:val="04A0" w:firstRow="1" w:lastRow="0" w:firstColumn="1" w:lastColumn="0" w:noHBand="0" w:noVBand="1"/>
      </w:tblPr>
      <w:tblGrid>
        <w:gridCol w:w="9062"/>
      </w:tblGrid>
      <w:tr w:rsidR="0001714B" w:rsidRPr="008E04CB" w14:paraId="3DEA3AD6" w14:textId="77777777" w:rsidTr="0001714B">
        <w:tc>
          <w:tcPr>
            <w:tcW w:w="9062" w:type="dxa"/>
          </w:tcPr>
          <w:p w14:paraId="6591FE43" w14:textId="77777777" w:rsidR="0001714B" w:rsidRPr="00C2541F" w:rsidRDefault="0001714B" w:rsidP="0001714B">
            <w:pPr>
              <w:jc w:val="both"/>
              <w:rPr>
                <w:rFonts w:ascii="CP" w:hAnsi="CP"/>
                <w:b/>
                <w:bCs/>
                <w:color w:val="0000CC"/>
                <w:sz w:val="20"/>
                <w:szCs w:val="20"/>
              </w:rPr>
            </w:pPr>
            <w:bookmarkStart w:id="26" w:name="_Hlk225784675"/>
            <w:r w:rsidRPr="00C2541F">
              <w:rPr>
                <w:rFonts w:ascii="CP" w:hAnsi="CP"/>
                <w:b/>
                <w:bCs/>
                <w:color w:val="0000CC"/>
                <w:sz w:val="20"/>
                <w:szCs w:val="20"/>
                <w:u w:val="single"/>
              </w:rPr>
              <w:t>Nota important</w:t>
            </w:r>
            <w:r w:rsidRPr="00C2541F">
              <w:rPr>
                <w:rFonts w:ascii="CP" w:hAnsi="CP"/>
                <w:b/>
                <w:bCs/>
                <w:color w:val="0000CC"/>
                <w:sz w:val="20"/>
                <w:szCs w:val="20"/>
              </w:rPr>
              <w:t> :</w:t>
            </w:r>
          </w:p>
          <w:p w14:paraId="2CD437F8" w14:textId="77777777" w:rsidR="0001714B" w:rsidRPr="00C2541F" w:rsidRDefault="0001714B" w:rsidP="0001714B">
            <w:pPr>
              <w:jc w:val="both"/>
              <w:rPr>
                <w:rFonts w:ascii="CP" w:hAnsi="CP"/>
                <w:b/>
                <w:bCs/>
                <w:color w:val="0000CC"/>
                <w:sz w:val="20"/>
                <w:szCs w:val="20"/>
              </w:rPr>
            </w:pPr>
          </w:p>
          <w:p w14:paraId="6473E096" w14:textId="77777777" w:rsidR="0001714B" w:rsidRPr="00C2541F" w:rsidRDefault="0001714B" w:rsidP="0001714B">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bookmarkStart w:id="27" w:name="_Hlk225775045"/>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4C7BBCDF" w14:textId="77777777" w:rsidR="0001714B" w:rsidRPr="00C2541F" w:rsidRDefault="0001714B" w:rsidP="0001714B">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4209A3CF" w14:textId="77777777" w:rsidR="0001714B" w:rsidRPr="00C2541F" w:rsidRDefault="0001714B" w:rsidP="0001714B">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06DE0C27" w14:textId="77777777" w:rsidR="0001714B" w:rsidRPr="00C2541F" w:rsidRDefault="0001714B" w:rsidP="0001714B">
            <w:pPr>
              <w:jc w:val="both"/>
              <w:rPr>
                <w:rFonts w:ascii="CP" w:eastAsia="Calibri" w:hAnsi="CP" w:cs="Calibri"/>
                <w:b/>
                <w:bCs/>
                <w:color w:val="0000CC"/>
                <w:sz w:val="20"/>
                <w:szCs w:val="20"/>
              </w:rPr>
            </w:pPr>
          </w:p>
          <w:p w14:paraId="0F84E061" w14:textId="77777777" w:rsidR="0001714B" w:rsidRPr="00C2541F"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77A0A328" w14:textId="77777777" w:rsidR="0001714B" w:rsidRPr="00C2541F"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l’étranger, sur un périmètre technique identique ou modifié dans le respect des dispositions de l’article L. 2194-1 du code de la commande publique .</w:t>
            </w:r>
          </w:p>
          <w:p w14:paraId="0137349E" w14:textId="0DA6B8EC" w:rsidR="0001714B" w:rsidRPr="003A76AE"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bookmarkEnd w:id="27"/>
          </w:p>
        </w:tc>
      </w:tr>
      <w:bookmarkEnd w:id="26"/>
    </w:tbl>
    <w:p w14:paraId="23D0DB68" w14:textId="7C87064B" w:rsidR="0001714B" w:rsidRDefault="0001714B" w:rsidP="003A76AE">
      <w:pPr>
        <w:spacing w:after="0"/>
        <w:rPr>
          <w:rFonts w:ascii="CP" w:hAnsi="CP"/>
          <w:sz w:val="20"/>
        </w:rPr>
      </w:pPr>
    </w:p>
    <w:p w14:paraId="630964B4" w14:textId="77777777" w:rsidR="003A76AE" w:rsidRDefault="003A76AE" w:rsidP="003A76AE">
      <w:pPr>
        <w:spacing w:after="0"/>
        <w:rPr>
          <w:rFonts w:ascii="CP" w:hAnsi="CP"/>
          <w:sz w:val="20"/>
        </w:rPr>
      </w:pPr>
    </w:p>
    <w:p w14:paraId="68678147" w14:textId="77777777" w:rsidR="00C45AA0" w:rsidRPr="0001714B" w:rsidRDefault="00C45AA0" w:rsidP="00FA22C3">
      <w:pPr>
        <w:pStyle w:val="GROSTITRE"/>
        <w:rPr>
          <w:rFonts w:ascii="CP" w:hAnsi="CP"/>
        </w:rPr>
      </w:pPr>
      <w:bookmarkStart w:id="28" w:name="_Toc236045708"/>
      <w:r w:rsidRPr="0001714B">
        <w:rPr>
          <w:rFonts w:ascii="CP" w:hAnsi="CP"/>
        </w:rPr>
        <w:t>ARTICLE 6. PRIX — CONTENU — VARIATION DES PRIX</w:t>
      </w:r>
      <w:bookmarkEnd w:id="28"/>
      <w:r w:rsidRPr="0001714B">
        <w:rPr>
          <w:rFonts w:ascii="CP" w:hAnsi="CP"/>
        </w:rPr>
        <w:t xml:space="preserve"> </w:t>
      </w:r>
    </w:p>
    <w:p w14:paraId="65D774C8" w14:textId="77777777" w:rsidR="00082BF4" w:rsidRPr="0001714B" w:rsidRDefault="00C45AA0" w:rsidP="00FA22C3">
      <w:pPr>
        <w:pStyle w:val="SSTITRE1"/>
        <w:numPr>
          <w:ilvl w:val="0"/>
          <w:numId w:val="0"/>
        </w:numPr>
        <w:ind w:left="360" w:hanging="360"/>
        <w:rPr>
          <w:rFonts w:ascii="CP" w:hAnsi="CP"/>
        </w:rPr>
      </w:pPr>
      <w:bookmarkStart w:id="29" w:name="_Toc236045709"/>
      <w:r w:rsidRPr="0001714B">
        <w:rPr>
          <w:rFonts w:ascii="CP" w:hAnsi="CP"/>
        </w:rPr>
        <w:t xml:space="preserve">6.1. </w:t>
      </w:r>
      <w:r w:rsidR="00307A23" w:rsidRPr="0001714B">
        <w:rPr>
          <w:rFonts w:ascii="CP" w:hAnsi="CP"/>
        </w:rPr>
        <w:t>Conditions générales des prix</w:t>
      </w:r>
      <w:bookmarkEnd w:id="29"/>
      <w:r w:rsidR="00307A23" w:rsidRPr="0001714B">
        <w:rPr>
          <w:rFonts w:ascii="CP" w:hAnsi="CP"/>
        </w:rPr>
        <w:t xml:space="preserve"> </w:t>
      </w:r>
    </w:p>
    <w:p w14:paraId="15A7FD64" w14:textId="4636C489" w:rsidR="003516F1" w:rsidRPr="0001714B" w:rsidRDefault="00C45AA0">
      <w:pPr>
        <w:rPr>
          <w:rFonts w:ascii="CP" w:hAnsi="CP"/>
          <w:sz w:val="20"/>
        </w:rPr>
      </w:pPr>
      <w:r w:rsidRPr="0001714B">
        <w:rPr>
          <w:rFonts w:ascii="CP" w:hAnsi="CP"/>
          <w:sz w:val="20"/>
        </w:rPr>
        <w:t>Les prix fixés dans le bordereau des prix unitaires ont une valeur contractuelle.</w:t>
      </w:r>
    </w:p>
    <w:p w14:paraId="3669DE4B" w14:textId="77777777" w:rsidR="00BA00AE" w:rsidRPr="0001714B" w:rsidRDefault="00BA00AE" w:rsidP="00BA00AE">
      <w:pPr>
        <w:jc w:val="both"/>
        <w:rPr>
          <w:rFonts w:ascii="CP" w:hAnsi="CP"/>
          <w:sz w:val="20"/>
          <w:szCs w:val="20"/>
        </w:rPr>
      </w:pPr>
      <w:r w:rsidRPr="0001714B">
        <w:rPr>
          <w:rFonts w:ascii="CP" w:hAnsi="CP"/>
          <w:sz w:val="20"/>
          <w:szCs w:val="20"/>
        </w:rPr>
        <w:t xml:space="preserve">Les prix de l’accord-cadre définis ci-dessous et dans le bordereau de prix unitaires sont établis sur la durée annuelle du marché. </w:t>
      </w:r>
    </w:p>
    <w:p w14:paraId="32C718BD" w14:textId="36C5B6E1" w:rsidR="00BA00AE" w:rsidRPr="0001714B"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candidat peut donc proposer des remises commerciales exceptionnelles.</w:t>
      </w:r>
    </w:p>
    <w:p w14:paraId="1B0CDFA2" w14:textId="77777777" w:rsidR="00BA00AE" w:rsidRPr="0001714B" w:rsidRDefault="00BA00AE" w:rsidP="00BA00AE">
      <w:pPr>
        <w:spacing w:after="0" w:line="240" w:lineRule="auto"/>
        <w:jc w:val="both"/>
        <w:rPr>
          <w:rFonts w:ascii="CP" w:eastAsia="Calibri" w:hAnsi="CP" w:cs="Arial"/>
          <w:sz w:val="20"/>
          <w:szCs w:val="20"/>
          <w:highlight w:val="yellow"/>
          <w:lang w:eastAsia="fr-FR"/>
        </w:rPr>
      </w:pPr>
    </w:p>
    <w:p w14:paraId="57EBFC94" w14:textId="77777777" w:rsidR="00BA00AE" w:rsidRPr="0001714B"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Les prix de l’accord-cadre définis ci-dessous et dans le bordereau de prix unitaires sont établis sur la durée annuelle du marché. </w:t>
      </w:r>
    </w:p>
    <w:p w14:paraId="1345927C" w14:textId="77777777" w:rsidR="00BA00AE" w:rsidRPr="0001714B" w:rsidRDefault="00BA00AE" w:rsidP="00082668">
      <w:pPr>
        <w:spacing w:after="0"/>
        <w:jc w:val="both"/>
        <w:rPr>
          <w:rFonts w:ascii="CP" w:eastAsia="Calibri" w:hAnsi="CP" w:cs="Arial"/>
          <w:sz w:val="20"/>
          <w:szCs w:val="20"/>
          <w:lang w:eastAsia="fr-FR"/>
        </w:rPr>
      </w:pPr>
    </w:p>
    <w:p w14:paraId="6F1154EB" w14:textId="5A89647D" w:rsidR="00BA00AE"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En cas de reconduction, ces prix sont maintenus sous réserve des dispositions ci-dessous sur la variation des prix. </w:t>
      </w:r>
    </w:p>
    <w:p w14:paraId="63E0E593" w14:textId="77777777" w:rsidR="003A76AE" w:rsidRPr="0001714B" w:rsidRDefault="003A76AE" w:rsidP="00BA00AE">
      <w:pPr>
        <w:spacing w:after="0" w:line="240" w:lineRule="auto"/>
        <w:jc w:val="both"/>
        <w:rPr>
          <w:rFonts w:ascii="CP" w:eastAsia="Calibri" w:hAnsi="CP" w:cs="Arial"/>
          <w:sz w:val="20"/>
          <w:szCs w:val="20"/>
          <w:lang w:eastAsia="fr-FR"/>
        </w:rPr>
      </w:pPr>
    </w:p>
    <w:p w14:paraId="788534DD" w14:textId="77777777" w:rsidR="008016DF" w:rsidRPr="0001714B" w:rsidRDefault="008016DF" w:rsidP="00082668">
      <w:pPr>
        <w:spacing w:after="0"/>
        <w:jc w:val="both"/>
        <w:rPr>
          <w:rFonts w:ascii="CP" w:hAnsi="CP" w:cs="Times New Roman"/>
          <w:sz w:val="20"/>
          <w:lang w:eastAsia="fr-FR"/>
        </w:rPr>
      </w:pPr>
    </w:p>
    <w:p w14:paraId="78FF1EAB" w14:textId="0083E88F" w:rsidR="008016DF" w:rsidRPr="0001714B" w:rsidRDefault="008016DF" w:rsidP="00FA22C3">
      <w:pPr>
        <w:pStyle w:val="SSTITRE1"/>
        <w:numPr>
          <w:ilvl w:val="0"/>
          <w:numId w:val="0"/>
        </w:numPr>
        <w:ind w:left="360" w:hanging="360"/>
        <w:rPr>
          <w:rFonts w:ascii="CP" w:hAnsi="CP"/>
          <w:sz w:val="18"/>
        </w:rPr>
      </w:pPr>
      <w:bookmarkStart w:id="30" w:name="_Toc236045710"/>
      <w:r w:rsidRPr="0001714B">
        <w:rPr>
          <w:rFonts w:ascii="CP" w:hAnsi="CP"/>
        </w:rPr>
        <w:lastRenderedPageBreak/>
        <w:t>6.2. Montant de l’accord-cadre</w:t>
      </w:r>
      <w:bookmarkEnd w:id="30"/>
      <w:r w:rsidRPr="0001714B">
        <w:rPr>
          <w:rFonts w:ascii="CP" w:hAnsi="CP"/>
        </w:rPr>
        <w:t xml:space="preserve"> </w:t>
      </w:r>
    </w:p>
    <w:p w14:paraId="2E0B5CFE" w14:textId="0AF94F51" w:rsidR="00082BF4" w:rsidRPr="0001714B" w:rsidRDefault="003516F1" w:rsidP="008016DF">
      <w:pPr>
        <w:jc w:val="both"/>
        <w:rPr>
          <w:rFonts w:ascii="CP" w:hAnsi="CP"/>
          <w:b/>
          <w:sz w:val="20"/>
          <w:u w:val="single"/>
        </w:rPr>
      </w:pPr>
      <w:r w:rsidRPr="0001714B">
        <w:rPr>
          <w:rFonts w:ascii="CP" w:hAnsi="CP"/>
          <w:sz w:val="20"/>
          <w:u w:val="single"/>
        </w:rPr>
        <w:t xml:space="preserve">L’accord-cadre est conclu sans minimum et son montant maximum annuel est de </w:t>
      </w:r>
      <w:r w:rsidR="00B422B0" w:rsidRPr="0001714B">
        <w:rPr>
          <w:rFonts w:ascii="CP" w:hAnsi="CP"/>
          <w:b/>
          <w:sz w:val="20"/>
          <w:u w:val="single"/>
        </w:rPr>
        <w:t>85 000</w:t>
      </w:r>
      <w:r w:rsidRPr="0001714B">
        <w:rPr>
          <w:rFonts w:ascii="CP" w:hAnsi="CP"/>
          <w:b/>
          <w:sz w:val="20"/>
          <w:u w:val="single"/>
        </w:rPr>
        <w:t xml:space="preserve"> euros hors TVA.</w:t>
      </w:r>
      <w:r w:rsidR="008016DF" w:rsidRPr="0001714B">
        <w:rPr>
          <w:rFonts w:ascii="CP" w:hAnsi="CP"/>
          <w:b/>
          <w:sz w:val="20"/>
          <w:u w:val="single"/>
        </w:rPr>
        <w:t xml:space="preserve"> </w:t>
      </w:r>
    </w:p>
    <w:p w14:paraId="5A81614C" w14:textId="19649EE2" w:rsidR="00BA00AE" w:rsidRPr="0001714B" w:rsidRDefault="00BA00AE" w:rsidP="008016DF">
      <w:pPr>
        <w:jc w:val="both"/>
        <w:rPr>
          <w:rFonts w:ascii="CP" w:eastAsia="Times New Roman" w:hAnsi="CP" w:cs="Times New Roman"/>
          <w:b/>
          <w:bCs/>
          <w:sz w:val="20"/>
          <w:szCs w:val="20"/>
        </w:rPr>
      </w:pPr>
      <w:r w:rsidRPr="0001714B">
        <w:rPr>
          <w:rFonts w:ascii="CP" w:eastAsia="Times New Roman" w:hAnsi="CP" w:cs="Times New Roman"/>
          <w:sz w:val="20"/>
          <w:szCs w:val="20"/>
        </w:rPr>
        <w:t xml:space="preserve">Le montant des prestations faisant l’objet de l’accord-cadre est celui qui résulte des bons de commande émis en fonction des besoins par application des prix unitaires précisés dans le bordereau des prix unitaires joint au présent accord-cadre et aux prestations réellement exécutées. </w:t>
      </w:r>
      <w:r w:rsidRPr="0001714B">
        <w:rPr>
          <w:rFonts w:ascii="CP" w:hAnsi="CP"/>
          <w:color w:val="000000"/>
          <w:sz w:val="20"/>
          <w:szCs w:val="20"/>
        </w:rPr>
        <w:t>En cas de commande sur devis, le prix indiqué sur ce</w:t>
      </w:r>
      <w:r w:rsidRPr="0001714B">
        <w:rPr>
          <w:rFonts w:ascii="CP" w:hAnsi="CP"/>
          <w:sz w:val="20"/>
          <w:szCs w:val="20"/>
        </w:rPr>
        <w:t xml:space="preserve"> dernier s’applique, la commande du Centre Pompidou valant acceptation dudit devis.</w:t>
      </w:r>
    </w:p>
    <w:p w14:paraId="5F811A77" w14:textId="45FEFD69" w:rsidR="00503ED2" w:rsidRDefault="003516F1" w:rsidP="00FA22C3">
      <w:pPr>
        <w:pStyle w:val="SSTITRE1"/>
        <w:numPr>
          <w:ilvl w:val="0"/>
          <w:numId w:val="0"/>
        </w:numPr>
        <w:ind w:left="360" w:hanging="360"/>
        <w:rPr>
          <w:rFonts w:ascii="CP" w:hAnsi="CP"/>
        </w:rPr>
      </w:pPr>
      <w:bookmarkStart w:id="31" w:name="_Toc236045711"/>
      <w:r w:rsidRPr="0001714B">
        <w:rPr>
          <w:rFonts w:ascii="CP" w:hAnsi="CP"/>
        </w:rPr>
        <w:t xml:space="preserve">6.3. </w:t>
      </w:r>
      <w:r w:rsidR="00503ED2">
        <w:rPr>
          <w:rFonts w:ascii="CP" w:hAnsi="CP"/>
        </w:rPr>
        <w:t>Prestations hors BPU</w:t>
      </w:r>
      <w:bookmarkEnd w:id="31"/>
      <w:r w:rsidR="00503ED2">
        <w:rPr>
          <w:rFonts w:ascii="CP" w:hAnsi="CP"/>
        </w:rPr>
        <w:t xml:space="preserve"> </w:t>
      </w:r>
    </w:p>
    <w:p w14:paraId="4296BAF7" w14:textId="77777777" w:rsidR="00503ED2" w:rsidRPr="00C50B91" w:rsidRDefault="00503ED2" w:rsidP="00503ED2">
      <w:pPr>
        <w:jc w:val="both"/>
        <w:rPr>
          <w:rFonts w:ascii="CP" w:hAnsi="CP"/>
          <w:sz w:val="20"/>
        </w:rPr>
      </w:pPr>
      <w:r w:rsidRPr="00C50B91">
        <w:rPr>
          <w:rFonts w:ascii="CP" w:hAnsi="CP"/>
          <w:sz w:val="20"/>
        </w:rPr>
        <w:t>À titre exceptionnel, le Centre Pompidou se réserve le droit de commander sur devis, des prestations ne figurant pas dans le BPU.</w:t>
      </w:r>
    </w:p>
    <w:p w14:paraId="2B8F6A67" w14:textId="77777777" w:rsidR="00503ED2" w:rsidRPr="00C50B91" w:rsidRDefault="00503ED2" w:rsidP="00082668">
      <w:pPr>
        <w:spacing w:after="0"/>
        <w:jc w:val="both"/>
        <w:rPr>
          <w:rFonts w:ascii="CP" w:hAnsi="CP"/>
          <w:sz w:val="20"/>
        </w:rPr>
      </w:pPr>
      <w:r w:rsidRPr="00C50B91">
        <w:rPr>
          <w:rFonts w:ascii="CP" w:hAnsi="CP"/>
          <w:sz w:val="20"/>
        </w:rPr>
        <w:t>Le Centre dispose de la possibilité de ne pas accepter le devis.</w:t>
      </w:r>
    </w:p>
    <w:p w14:paraId="3AF44534" w14:textId="77777777" w:rsidR="00503ED2" w:rsidRDefault="00503ED2" w:rsidP="00082668">
      <w:pPr>
        <w:pStyle w:val="SSTITRE1"/>
        <w:numPr>
          <w:ilvl w:val="0"/>
          <w:numId w:val="0"/>
        </w:numPr>
        <w:spacing w:after="0"/>
        <w:contextualSpacing w:val="0"/>
        <w:rPr>
          <w:rFonts w:ascii="CP" w:hAnsi="CP"/>
        </w:rPr>
      </w:pPr>
    </w:p>
    <w:p w14:paraId="038B6995" w14:textId="6AC16E9F" w:rsidR="003516F1" w:rsidRPr="0001714B" w:rsidRDefault="00503ED2" w:rsidP="00FA22C3">
      <w:pPr>
        <w:pStyle w:val="SSTITRE1"/>
        <w:numPr>
          <w:ilvl w:val="0"/>
          <w:numId w:val="0"/>
        </w:numPr>
        <w:ind w:left="360" w:hanging="360"/>
        <w:rPr>
          <w:rFonts w:ascii="CP" w:hAnsi="CP"/>
        </w:rPr>
      </w:pPr>
      <w:bookmarkStart w:id="32" w:name="_Toc236045712"/>
      <w:r>
        <w:rPr>
          <w:rFonts w:ascii="CP" w:hAnsi="CP"/>
        </w:rPr>
        <w:t xml:space="preserve">6.4. </w:t>
      </w:r>
      <w:r w:rsidR="003516F1" w:rsidRPr="0001714B">
        <w:rPr>
          <w:rFonts w:ascii="CP" w:hAnsi="CP"/>
        </w:rPr>
        <w:t>Contenu des prix</w:t>
      </w:r>
      <w:bookmarkEnd w:id="32"/>
      <w:r w:rsidR="003516F1" w:rsidRPr="0001714B">
        <w:rPr>
          <w:rFonts w:ascii="CP" w:hAnsi="CP"/>
        </w:rPr>
        <w:t xml:space="preserve"> </w:t>
      </w:r>
    </w:p>
    <w:p w14:paraId="165E1947" w14:textId="72FD6874" w:rsidR="003516F1" w:rsidRPr="0001714B" w:rsidRDefault="003516F1" w:rsidP="00832BAD">
      <w:pPr>
        <w:jc w:val="both"/>
        <w:rPr>
          <w:rFonts w:ascii="CP" w:hAnsi="CP"/>
          <w:sz w:val="20"/>
          <w:szCs w:val="20"/>
        </w:rPr>
      </w:pPr>
      <w:r w:rsidRPr="0001714B">
        <w:rPr>
          <w:rFonts w:ascii="CP" w:hAnsi="CP"/>
          <w:sz w:val="20"/>
          <w:szCs w:val="20"/>
        </w:rPr>
        <w:t>Conformément à l’article 10.1.3 du CCAG</w:t>
      </w:r>
      <w:r w:rsidR="00832BAD" w:rsidRPr="0001714B">
        <w:rPr>
          <w:rFonts w:ascii="CP" w:hAnsi="CP"/>
          <w:sz w:val="20"/>
          <w:szCs w:val="20"/>
        </w:rPr>
        <w:t xml:space="preserve"> </w:t>
      </w:r>
      <w:r w:rsidRPr="0001714B">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7E9D11B0" w14:textId="127713A4" w:rsidR="00BA00AE" w:rsidRPr="0001714B" w:rsidRDefault="00BA00AE" w:rsidP="00832BAD">
      <w:pPr>
        <w:jc w:val="both"/>
        <w:rPr>
          <w:rFonts w:ascii="CP" w:eastAsia="Times New Roman" w:hAnsi="CP" w:cs="Times New Roman"/>
          <w:sz w:val="20"/>
          <w:szCs w:val="20"/>
        </w:rPr>
      </w:pPr>
      <w:r w:rsidRPr="0001714B">
        <w:rPr>
          <w:rFonts w:ascii="CP" w:eastAsia="Times New Roman" w:hAnsi="CP" w:cs="Times New Roman"/>
          <w:sz w:val="20"/>
          <w:szCs w:val="20"/>
        </w:rPr>
        <w:t>Toutes les sujétions décrites au marché et liées à l’objet du marché ou à ses conditions d’exécution sont réputées incluses dans les prix du marché.</w:t>
      </w:r>
    </w:p>
    <w:p w14:paraId="32FC6959" w14:textId="3E27F601" w:rsidR="003516F1" w:rsidRPr="0001714B" w:rsidRDefault="003516F1">
      <w:pPr>
        <w:jc w:val="both"/>
        <w:rPr>
          <w:rFonts w:ascii="CP" w:hAnsi="CP"/>
          <w:sz w:val="20"/>
          <w:szCs w:val="20"/>
        </w:rPr>
      </w:pPr>
      <w:r w:rsidRPr="0001714B">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2C7C1FAA" w14:textId="77777777" w:rsidR="00660843" w:rsidRPr="0001714B" w:rsidRDefault="00660843" w:rsidP="00660843">
      <w:p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prix comprend également :</w:t>
      </w:r>
    </w:p>
    <w:p w14:paraId="30D779C0" w14:textId="77777777" w:rsidR="00660843" w:rsidRPr="0001714B" w:rsidRDefault="00660843" w:rsidP="00660843">
      <w:pPr>
        <w:spacing w:after="0" w:line="240" w:lineRule="auto"/>
        <w:rPr>
          <w:rFonts w:ascii="CP" w:eastAsia="Times New Roman" w:hAnsi="CP" w:cs="Times New Roman"/>
          <w:sz w:val="20"/>
          <w:szCs w:val="20"/>
          <w:lang w:eastAsia="fr-FR"/>
        </w:rPr>
      </w:pPr>
    </w:p>
    <w:p w14:paraId="55668F0B" w14:textId="77777777" w:rsidR="00660843" w:rsidRPr="0001714B" w:rsidRDefault="00660843" w:rsidP="00660843">
      <w:pPr>
        <w:numPr>
          <w:ilvl w:val="0"/>
          <w:numId w:val="5"/>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sujétions pouvant résulter des modalités de fonctionnement du Centre (heures d’ouverture, présence du public, modalités d’accès…),</w:t>
      </w:r>
    </w:p>
    <w:p w14:paraId="5A8A8019" w14:textId="20F66741" w:rsidR="00660843" w:rsidRPr="0001714B"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01714B">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w:t>
      </w:r>
      <w:r w:rsidR="00503ED2">
        <w:rPr>
          <w:rFonts w:ascii="CP" w:eastAsia="Times New Roman" w:hAnsi="CP" w:cs="Times New Roman"/>
          <w:sz w:val="20"/>
          <w:szCs w:val="20"/>
          <w:lang w:eastAsia="fr-FR"/>
        </w:rPr>
        <w:t>s différents</w:t>
      </w:r>
      <w:r w:rsidRPr="0001714B">
        <w:rPr>
          <w:rFonts w:ascii="CP" w:eastAsia="Times New Roman" w:hAnsi="CP" w:cs="Times New Roman"/>
          <w:sz w:val="20"/>
          <w:szCs w:val="20"/>
          <w:lang w:eastAsia="fr-FR"/>
        </w:rPr>
        <w:t xml:space="preserve"> site</w:t>
      </w:r>
      <w:r w:rsidR="00503ED2">
        <w:rPr>
          <w:rFonts w:ascii="CP" w:eastAsia="Times New Roman" w:hAnsi="CP" w:cs="Times New Roman"/>
          <w:sz w:val="20"/>
          <w:szCs w:val="20"/>
          <w:lang w:eastAsia="fr-FR"/>
        </w:rPr>
        <w:t>s</w:t>
      </w:r>
      <w:r w:rsidRPr="0001714B">
        <w:rPr>
          <w:rFonts w:ascii="CP" w:eastAsia="Times New Roman" w:hAnsi="CP" w:cs="Times New Roman"/>
          <w:sz w:val="20"/>
          <w:szCs w:val="20"/>
          <w:lang w:eastAsia="fr-FR"/>
        </w:rPr>
        <w:t xml:space="preserve"> et notamment les sujétions liées au respect des dispositions définies au présent document,</w:t>
      </w:r>
    </w:p>
    <w:p w14:paraId="0E611687" w14:textId="3E33E477" w:rsidR="00660843" w:rsidRPr="00503ED2" w:rsidRDefault="00660843" w:rsidP="00660843">
      <w:pPr>
        <w:numPr>
          <w:ilvl w:val="0"/>
          <w:numId w:val="6"/>
        </w:numPr>
        <w:spacing w:after="0" w:line="240" w:lineRule="auto"/>
        <w:jc w:val="both"/>
        <w:rPr>
          <w:rFonts w:ascii="CP" w:eastAsia="Times New Roman" w:hAnsi="CP" w:cs="Arial"/>
          <w:sz w:val="20"/>
          <w:szCs w:val="20"/>
          <w:lang w:eastAsia="fr-FR"/>
        </w:rPr>
      </w:pPr>
      <w:r w:rsidRPr="0001714B">
        <w:rPr>
          <w:rFonts w:ascii="CP" w:eastAsia="Times New Roman" w:hAnsi="CP" w:cs="Arial"/>
          <w:sz w:val="20"/>
          <w:szCs w:val="20"/>
          <w:lang w:eastAsia="fr-FR"/>
        </w:rPr>
        <w:t>La participation aux réunions de suivi, aux opérations de vérification et à toute réunion demandée par la</w:t>
      </w:r>
      <w:r w:rsidRPr="0001714B">
        <w:rPr>
          <w:rFonts w:ascii="CP" w:eastAsia="Times New Roman" w:hAnsi="CP" w:cs="Arial"/>
          <w:strike/>
          <w:sz w:val="20"/>
          <w:szCs w:val="20"/>
          <w:lang w:eastAsia="fr-FR"/>
        </w:rPr>
        <w:t xml:space="preserve"> </w:t>
      </w:r>
      <w:r w:rsidRPr="0001714B">
        <w:rPr>
          <w:rFonts w:ascii="CP" w:eastAsia="Times New Roman" w:hAnsi="CP" w:cs="Arial"/>
          <w:sz w:val="20"/>
          <w:szCs w:val="20"/>
          <w:lang w:eastAsia="fr-FR"/>
        </w:rPr>
        <w:t>direction du bâtiment et de la sécurité</w:t>
      </w:r>
      <w:r w:rsidRPr="0001714B">
        <w:rPr>
          <w:rFonts w:ascii="CP" w:eastAsia="Times New Roman" w:hAnsi="CP" w:cs="Times New Roman"/>
          <w:color w:val="000000"/>
          <w:sz w:val="20"/>
          <w:szCs w:val="20"/>
          <w:lang w:eastAsia="fr-FR"/>
        </w:rPr>
        <w:t xml:space="preserve"> </w:t>
      </w:r>
      <w:r w:rsidRPr="0001714B">
        <w:rPr>
          <w:rFonts w:ascii="CP" w:eastAsia="Times New Roman" w:hAnsi="CP" w:cs="Arial"/>
          <w:sz w:val="20"/>
          <w:szCs w:val="20"/>
          <w:lang w:eastAsia="fr-FR"/>
        </w:rPr>
        <w:t>l’assurance ainsi que toutes les autres dépenses nécessaires à l’exécution des prestations, les marges pour risque et les marges bénéficiaires</w:t>
      </w:r>
      <w:r w:rsidRPr="0001714B">
        <w:rPr>
          <w:rFonts w:ascii="CP" w:eastAsia="Times New Roman" w:hAnsi="CP" w:cs="Times New Roman"/>
          <w:sz w:val="20"/>
          <w:szCs w:val="20"/>
          <w:lang w:eastAsia="fr-FR"/>
        </w:rPr>
        <w:t xml:space="preserve"> et </w:t>
      </w:r>
      <w:r w:rsidRPr="0001714B">
        <w:rPr>
          <w:rFonts w:ascii="CP" w:eastAsia="Times New Roman" w:hAnsi="CP" w:cs="Arial"/>
          <w:sz w:val="20"/>
          <w:szCs w:val="20"/>
          <w:lang w:eastAsia="fr-FR"/>
        </w:rPr>
        <w:t>toutes les charges fiscales</w:t>
      </w:r>
      <w:r w:rsidRPr="0001714B">
        <w:rPr>
          <w:rFonts w:ascii="CP" w:eastAsia="Times New Roman" w:hAnsi="CP" w:cs="Times New Roman"/>
          <w:sz w:val="20"/>
          <w:szCs w:val="20"/>
          <w:lang w:eastAsia="fr-FR"/>
        </w:rPr>
        <w:t xml:space="preserve">. </w:t>
      </w:r>
    </w:p>
    <w:p w14:paraId="67D0762E" w14:textId="4352B174" w:rsidR="00503ED2" w:rsidRDefault="00503ED2" w:rsidP="00503ED2">
      <w:pPr>
        <w:spacing w:after="0" w:line="240" w:lineRule="auto"/>
        <w:jc w:val="both"/>
        <w:rPr>
          <w:rFonts w:ascii="CP" w:eastAsia="Times New Roman" w:hAnsi="CP" w:cs="Arial"/>
          <w:sz w:val="20"/>
          <w:szCs w:val="20"/>
          <w:lang w:eastAsia="fr-FR"/>
        </w:rPr>
      </w:pPr>
    </w:p>
    <w:p w14:paraId="566E9AD0" w14:textId="7138AC58" w:rsidR="00503ED2" w:rsidRDefault="00503ED2" w:rsidP="00503ED2">
      <w:pPr>
        <w:spacing w:after="0" w:line="240" w:lineRule="auto"/>
        <w:jc w:val="both"/>
        <w:rPr>
          <w:rFonts w:ascii="CP" w:eastAsia="Times New Roman" w:hAnsi="CP" w:cs="Arial"/>
          <w:sz w:val="20"/>
          <w:szCs w:val="20"/>
          <w:lang w:eastAsia="fr-FR"/>
        </w:rPr>
      </w:pPr>
      <w:r>
        <w:rPr>
          <w:rFonts w:ascii="CP" w:eastAsia="Times New Roman" w:hAnsi="CP" w:cs="Arial"/>
          <w:sz w:val="20"/>
          <w:szCs w:val="20"/>
          <w:lang w:eastAsia="fr-FR"/>
        </w:rPr>
        <w:t xml:space="preserve">En revanche, les prix ne comprennent pas : </w:t>
      </w:r>
    </w:p>
    <w:p w14:paraId="263897CB" w14:textId="77777777" w:rsidR="00503ED2" w:rsidRPr="0001714B" w:rsidRDefault="00503ED2" w:rsidP="00503ED2">
      <w:pPr>
        <w:spacing w:after="0" w:line="240" w:lineRule="auto"/>
        <w:jc w:val="both"/>
        <w:rPr>
          <w:rFonts w:ascii="CP" w:eastAsia="Times New Roman" w:hAnsi="CP" w:cs="Arial"/>
          <w:sz w:val="20"/>
          <w:szCs w:val="20"/>
          <w:lang w:eastAsia="fr-FR"/>
        </w:rPr>
      </w:pPr>
    </w:p>
    <w:p w14:paraId="3DA9EB8C" w14:textId="6F8729D0" w:rsidR="00660843" w:rsidRPr="0001714B" w:rsidRDefault="00660843" w:rsidP="00660843">
      <w:pPr>
        <w:numPr>
          <w:ilvl w:val="0"/>
          <w:numId w:val="6"/>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frais qui naîtraient de l’ajournement ou du rejet des prestations, sont à la charge du titulaire du march</w:t>
      </w:r>
      <w:r w:rsidR="00503ED2">
        <w:rPr>
          <w:rFonts w:ascii="CP" w:eastAsia="Times New Roman" w:hAnsi="CP" w:cs="Times New Roman"/>
          <w:sz w:val="20"/>
          <w:szCs w:val="20"/>
          <w:lang w:eastAsia="fr-FR"/>
        </w:rPr>
        <w:t>é</w:t>
      </w:r>
    </w:p>
    <w:p w14:paraId="326B392D" w14:textId="2F5C1257" w:rsidR="00660843" w:rsidRPr="0001714B" w:rsidRDefault="00660843" w:rsidP="00082668">
      <w:pPr>
        <w:spacing w:after="0"/>
        <w:jc w:val="both"/>
        <w:rPr>
          <w:rFonts w:ascii="CP" w:hAnsi="CP"/>
        </w:rPr>
      </w:pPr>
    </w:p>
    <w:p w14:paraId="39DC0753" w14:textId="55769508" w:rsidR="00660843" w:rsidRPr="0001714B" w:rsidRDefault="00660843" w:rsidP="00FA22C3">
      <w:pPr>
        <w:pStyle w:val="SSTITRE1"/>
        <w:numPr>
          <w:ilvl w:val="0"/>
          <w:numId w:val="0"/>
        </w:numPr>
        <w:ind w:left="360" w:hanging="360"/>
        <w:rPr>
          <w:rFonts w:ascii="CP" w:hAnsi="CP"/>
        </w:rPr>
      </w:pPr>
      <w:bookmarkStart w:id="33" w:name="_Toc236045713"/>
      <w:r w:rsidRPr="0001714B">
        <w:rPr>
          <w:rFonts w:ascii="CP" w:hAnsi="CP"/>
        </w:rPr>
        <w:t>6.</w:t>
      </w:r>
      <w:r w:rsidR="00503ED2">
        <w:rPr>
          <w:rFonts w:ascii="CP" w:hAnsi="CP"/>
        </w:rPr>
        <w:t>5</w:t>
      </w:r>
      <w:r w:rsidRPr="0001714B">
        <w:rPr>
          <w:rFonts w:ascii="CP" w:hAnsi="CP"/>
        </w:rPr>
        <w:t>. Mois d’établissement des prix</w:t>
      </w:r>
      <w:bookmarkEnd w:id="33"/>
      <w:r w:rsidRPr="0001714B">
        <w:rPr>
          <w:rFonts w:ascii="CP" w:hAnsi="CP"/>
        </w:rPr>
        <w:t xml:space="preserve"> </w:t>
      </w:r>
    </w:p>
    <w:p w14:paraId="1933DF41" w14:textId="1F59B86C" w:rsidR="00660843" w:rsidRPr="0001714B" w:rsidRDefault="00660843" w:rsidP="00660843">
      <w:pPr>
        <w:jc w:val="both"/>
        <w:rPr>
          <w:rFonts w:ascii="CP" w:hAnsi="CP"/>
          <w:sz w:val="20"/>
        </w:rPr>
      </w:pPr>
      <w:r w:rsidRPr="0001714B">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01714B" w:rsidRDefault="00660843" w:rsidP="00660843">
      <w:pPr>
        <w:jc w:val="both"/>
        <w:rPr>
          <w:rFonts w:ascii="CP" w:hAnsi="CP"/>
          <w:sz w:val="20"/>
        </w:rPr>
      </w:pPr>
      <w:r w:rsidRPr="0001714B">
        <w:rPr>
          <w:rFonts w:ascii="CP" w:hAnsi="CP"/>
          <w:sz w:val="20"/>
        </w:rPr>
        <w:lastRenderedPageBreak/>
        <w:t>Par dérogation à l’article 10 du CCAG</w:t>
      </w:r>
      <w:r w:rsidR="00832BAD" w:rsidRPr="0001714B">
        <w:rPr>
          <w:rFonts w:ascii="CP" w:hAnsi="CP"/>
          <w:sz w:val="20"/>
        </w:rPr>
        <w:t xml:space="preserve"> </w:t>
      </w:r>
      <w:r w:rsidRPr="0001714B">
        <w:rPr>
          <w:rFonts w:ascii="CP" w:hAnsi="CP"/>
          <w:sz w:val="20"/>
        </w:rPr>
        <w:t>FCS, le mois Mo (prix initiaux) est le mois correspondant soit :</w:t>
      </w:r>
    </w:p>
    <w:p w14:paraId="41CF94AF" w14:textId="16399D53" w:rsidR="00660843" w:rsidRPr="0001714B" w:rsidRDefault="00660843" w:rsidP="003A76AE">
      <w:pPr>
        <w:ind w:left="284" w:hanging="284"/>
        <w:jc w:val="both"/>
        <w:rPr>
          <w:rFonts w:ascii="CP" w:hAnsi="CP"/>
          <w:sz w:val="20"/>
        </w:rPr>
      </w:pPr>
      <w:r w:rsidRPr="0001714B">
        <w:rPr>
          <w:rFonts w:ascii="CP" w:hAnsi="CP"/>
          <w:sz w:val="20"/>
        </w:rPr>
        <w:t>-</w:t>
      </w:r>
      <w:r w:rsidRPr="0001714B">
        <w:rPr>
          <w:rFonts w:ascii="CP" w:hAnsi="CP"/>
          <w:sz w:val="20"/>
        </w:rPr>
        <w:tab/>
        <w:t xml:space="preserve">À la date limite de remise des offres, indiquée </w:t>
      </w:r>
      <w:r w:rsidR="00832BAD" w:rsidRPr="0001714B">
        <w:rPr>
          <w:rFonts w:ascii="CP" w:hAnsi="CP"/>
          <w:sz w:val="20"/>
        </w:rPr>
        <w:t>dans</w:t>
      </w:r>
      <w:r w:rsidRPr="0001714B">
        <w:rPr>
          <w:rFonts w:ascii="CP" w:hAnsi="CP"/>
          <w:sz w:val="20"/>
        </w:rPr>
        <w:t xml:space="preserve"> le RC,</w:t>
      </w:r>
    </w:p>
    <w:p w14:paraId="1D91D23D" w14:textId="57BB8000" w:rsidR="00660843" w:rsidRDefault="00660843" w:rsidP="003A76AE">
      <w:pPr>
        <w:spacing w:after="0"/>
        <w:ind w:left="284" w:hanging="284"/>
        <w:jc w:val="both"/>
        <w:rPr>
          <w:rFonts w:ascii="CP" w:hAnsi="CP"/>
          <w:sz w:val="20"/>
        </w:rPr>
      </w:pPr>
      <w:r w:rsidRPr="0001714B">
        <w:rPr>
          <w:rFonts w:ascii="CP" w:hAnsi="CP"/>
          <w:sz w:val="20"/>
        </w:rPr>
        <w:t>-</w:t>
      </w:r>
      <w:r w:rsidRPr="0001714B">
        <w:rPr>
          <w:rFonts w:ascii="CP" w:hAnsi="CP"/>
          <w:sz w:val="20"/>
        </w:rPr>
        <w:tab/>
        <w:t>Le cas échéant, à la nouvelle date limite de remise des offres indiquée dans le RC rectificatif, en cas de report du délai de remise.</w:t>
      </w:r>
    </w:p>
    <w:p w14:paraId="4F2A7556" w14:textId="77777777" w:rsidR="003A76AE" w:rsidRPr="0001714B" w:rsidRDefault="003A76AE" w:rsidP="003A76AE">
      <w:pPr>
        <w:spacing w:after="0"/>
        <w:ind w:left="284" w:hanging="284"/>
        <w:jc w:val="both"/>
        <w:rPr>
          <w:rFonts w:ascii="CP" w:hAnsi="CP"/>
          <w:sz w:val="20"/>
        </w:rPr>
      </w:pPr>
    </w:p>
    <w:p w14:paraId="0EAA39AD" w14:textId="55C60E74" w:rsidR="00660843" w:rsidRPr="0001714B" w:rsidRDefault="00660843" w:rsidP="00FA22C3">
      <w:pPr>
        <w:pStyle w:val="SSTITRE1"/>
        <w:numPr>
          <w:ilvl w:val="0"/>
          <w:numId w:val="0"/>
        </w:numPr>
        <w:ind w:left="360" w:hanging="360"/>
        <w:rPr>
          <w:rFonts w:ascii="CP" w:hAnsi="CP"/>
        </w:rPr>
      </w:pPr>
      <w:bookmarkStart w:id="34" w:name="_Toc236045714"/>
      <w:r w:rsidRPr="0001714B">
        <w:rPr>
          <w:rFonts w:ascii="CP" w:hAnsi="CP"/>
        </w:rPr>
        <w:t>6.</w:t>
      </w:r>
      <w:r w:rsidR="00503ED2">
        <w:rPr>
          <w:rFonts w:ascii="CP" w:hAnsi="CP"/>
        </w:rPr>
        <w:t>6</w:t>
      </w:r>
      <w:r w:rsidRPr="0001714B">
        <w:rPr>
          <w:rFonts w:ascii="CP" w:hAnsi="CP"/>
        </w:rPr>
        <w:t>. Variation des prix</w:t>
      </w:r>
      <w:bookmarkEnd w:id="34"/>
      <w:r w:rsidRPr="0001714B">
        <w:rPr>
          <w:rFonts w:ascii="CP" w:hAnsi="CP"/>
        </w:rPr>
        <w:t xml:space="preserve"> </w:t>
      </w:r>
    </w:p>
    <w:p w14:paraId="51BB5FE4" w14:textId="432DEBB0" w:rsidR="00660843" w:rsidRPr="0001714B" w:rsidRDefault="00660843" w:rsidP="00660843">
      <w:pPr>
        <w:jc w:val="both"/>
        <w:rPr>
          <w:rFonts w:ascii="CP" w:hAnsi="CP"/>
          <w:sz w:val="20"/>
        </w:rPr>
      </w:pPr>
      <w:r w:rsidRPr="0001714B">
        <w:rPr>
          <w:rFonts w:ascii="CP" w:hAnsi="CP"/>
          <w:sz w:val="20"/>
        </w:rPr>
        <w:t xml:space="preserve">Les prix de l’accord-cadre, parties A et B, sont révisables à la date anniversaire du début de l’accord-cadre. </w:t>
      </w:r>
    </w:p>
    <w:p w14:paraId="59DC883B" w14:textId="53B78C56" w:rsidR="00660843" w:rsidRPr="0001714B" w:rsidRDefault="00660843" w:rsidP="00660843">
      <w:pPr>
        <w:jc w:val="both"/>
        <w:rPr>
          <w:rFonts w:ascii="CP" w:hAnsi="CP"/>
          <w:sz w:val="20"/>
        </w:rPr>
      </w:pPr>
      <w:r w:rsidRPr="0001714B">
        <w:rPr>
          <w:rFonts w:ascii="CP" w:hAnsi="CP"/>
          <w:sz w:val="20"/>
        </w:rPr>
        <w:t>La révision des prix sera effectuée en application de la formule suivante :</w:t>
      </w:r>
    </w:p>
    <w:p w14:paraId="00464A2F" w14:textId="438FB16F" w:rsidR="00660843" w:rsidRPr="0001714B" w:rsidRDefault="00660843" w:rsidP="00660843">
      <w:pPr>
        <w:jc w:val="center"/>
        <w:rPr>
          <w:rFonts w:ascii="CP" w:hAnsi="CP"/>
          <w:sz w:val="20"/>
        </w:rPr>
      </w:pPr>
      <w:r w:rsidRPr="0001714B">
        <w:rPr>
          <w:rFonts w:ascii="CP" w:hAnsi="CP"/>
          <w:sz w:val="20"/>
        </w:rPr>
        <w:t>P = Po x C</w:t>
      </w:r>
    </w:p>
    <w:p w14:paraId="289C330E" w14:textId="02F12FA2" w:rsidR="00660843" w:rsidRPr="0001714B" w:rsidRDefault="00660843" w:rsidP="00B422B0">
      <w:pPr>
        <w:jc w:val="center"/>
        <w:rPr>
          <w:rFonts w:ascii="CP" w:hAnsi="CP"/>
          <w:sz w:val="20"/>
        </w:rPr>
      </w:pPr>
      <w:r w:rsidRPr="0001714B">
        <w:rPr>
          <w:rFonts w:ascii="CP" w:hAnsi="CP"/>
          <w:sz w:val="20"/>
        </w:rPr>
        <w:t>C = (0,15) + [(0,85)</w:t>
      </w:r>
      <w:r w:rsidR="00287270" w:rsidRPr="0001714B">
        <w:rPr>
          <w:rFonts w:ascii="CP" w:hAnsi="CP"/>
          <w:sz w:val="20"/>
        </w:rPr>
        <w:t xml:space="preserve"> </w:t>
      </w:r>
      <w:r w:rsidRPr="0001714B">
        <w:rPr>
          <w:rFonts w:ascii="CP" w:hAnsi="CP"/>
          <w:sz w:val="20"/>
        </w:rPr>
        <w:t>(I/Io)]</w:t>
      </w:r>
    </w:p>
    <w:p w14:paraId="79EBB193" w14:textId="04A7ADD5" w:rsidR="00660843" w:rsidRPr="0001714B" w:rsidRDefault="00660843" w:rsidP="00287270">
      <w:pPr>
        <w:jc w:val="both"/>
        <w:rPr>
          <w:rFonts w:ascii="CP" w:hAnsi="CP"/>
          <w:sz w:val="20"/>
        </w:rPr>
      </w:pPr>
      <w:r w:rsidRPr="0001714B">
        <w:rPr>
          <w:rFonts w:ascii="CP" w:hAnsi="CP"/>
          <w:sz w:val="20"/>
        </w:rPr>
        <w:t>Dans laquelle :</w:t>
      </w:r>
    </w:p>
    <w:p w14:paraId="62085B32"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P = prix révisé ;</w:t>
      </w:r>
    </w:p>
    <w:p w14:paraId="759F84AC"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Po = prix initiaux de l’accord-cadre ;</w:t>
      </w:r>
    </w:p>
    <w:p w14:paraId="03B1AFD3"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C = coefficient de révision ;</w:t>
      </w:r>
    </w:p>
    <w:p w14:paraId="52B2F683"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I = valeur de l’indice connue à la date de révision moins un mois ;</w:t>
      </w:r>
    </w:p>
    <w:p w14:paraId="5FE2C76B" w14:textId="2FC47310"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Io = même indice, valeur du mois « zéro ».</w:t>
      </w:r>
    </w:p>
    <w:p w14:paraId="6CF4D33E" w14:textId="67097CDB" w:rsidR="00660843" w:rsidRPr="0001714B" w:rsidRDefault="00660843" w:rsidP="00660843">
      <w:pPr>
        <w:jc w:val="both"/>
        <w:rPr>
          <w:rFonts w:ascii="CP" w:hAnsi="CP"/>
          <w:sz w:val="20"/>
        </w:rPr>
      </w:pPr>
      <w:r w:rsidRPr="0001714B">
        <w:rPr>
          <w:rFonts w:ascii="CP" w:hAnsi="CP"/>
          <w:sz w:val="20"/>
        </w:rPr>
        <w:t>L’indice utilisé est « Services d’architecture, d’ingénierie et de conseil technique » identifiant INSEE n° 010545967 – base 111,5 en 2023, il est publié par l’INSEE.</w:t>
      </w:r>
    </w:p>
    <w:p w14:paraId="1841CA19" w14:textId="77777777" w:rsidR="00254D60" w:rsidRPr="0001714B" w:rsidRDefault="00254D60" w:rsidP="003A76AE">
      <w:pPr>
        <w:spacing w:after="0"/>
        <w:jc w:val="both"/>
        <w:rPr>
          <w:rFonts w:ascii="CP" w:hAnsi="CP"/>
          <w:sz w:val="20"/>
        </w:rPr>
      </w:pPr>
      <w:r w:rsidRPr="0001714B">
        <w:rPr>
          <w:rFonts w:ascii="CP" w:hAnsi="CP"/>
          <w:bCs/>
          <w:sz w:val="20"/>
        </w:rPr>
        <w:t>La révision des prix, à la hausse comme à la baisse, est calculée par le Centre Pompidou et notifiée au titulaire, accompagnée du coefficient applicable (et, à titre indicatif, de son pourcentage de variation). Le titulaire dispose de 15 jours ouvrés pour formuler d’éventuelles observations. À défaut de réponse dans ce délai, le coefficient est réputé accepté et doit être appliqué aux factures, sous peine de rejet sans ouverture de droits aux intérêts moratoires.</w:t>
      </w:r>
    </w:p>
    <w:p w14:paraId="68DA4BEF" w14:textId="56DC9A5B" w:rsidR="00254D60" w:rsidRDefault="00254D60" w:rsidP="003A76AE">
      <w:pPr>
        <w:spacing w:after="0"/>
        <w:jc w:val="both"/>
        <w:rPr>
          <w:rFonts w:ascii="CP" w:hAnsi="CP"/>
          <w:sz w:val="20"/>
        </w:rPr>
      </w:pPr>
    </w:p>
    <w:p w14:paraId="681A836D" w14:textId="77777777" w:rsidR="003A76AE" w:rsidRPr="0001714B" w:rsidRDefault="003A76AE" w:rsidP="003A76AE">
      <w:pPr>
        <w:spacing w:after="0"/>
        <w:jc w:val="both"/>
        <w:rPr>
          <w:rFonts w:ascii="CP" w:hAnsi="CP"/>
          <w:sz w:val="20"/>
        </w:rPr>
      </w:pPr>
    </w:p>
    <w:p w14:paraId="617A5AFA" w14:textId="5850FAE8" w:rsidR="00660843" w:rsidRPr="0001714B" w:rsidRDefault="00660843" w:rsidP="00FA22C3">
      <w:pPr>
        <w:pStyle w:val="GROSTITRE"/>
        <w:rPr>
          <w:rFonts w:ascii="CP" w:hAnsi="CP"/>
        </w:rPr>
      </w:pPr>
      <w:bookmarkStart w:id="35" w:name="_Toc236045715"/>
      <w:r w:rsidRPr="0001714B">
        <w:rPr>
          <w:rFonts w:ascii="CP" w:hAnsi="CP"/>
        </w:rPr>
        <w:t xml:space="preserve">ARTICLE 7. </w:t>
      </w:r>
      <w:r w:rsidR="008730B8" w:rsidRPr="0001714B">
        <w:rPr>
          <w:rFonts w:ascii="CP" w:hAnsi="CP"/>
        </w:rPr>
        <w:t>AVANCES</w:t>
      </w:r>
      <w:bookmarkEnd w:id="35"/>
    </w:p>
    <w:p w14:paraId="3190C2E9" w14:textId="62480181" w:rsidR="00660843" w:rsidRPr="0001714B" w:rsidRDefault="008730B8" w:rsidP="00FA22C3">
      <w:pPr>
        <w:pStyle w:val="SSTITRE1"/>
        <w:numPr>
          <w:ilvl w:val="0"/>
          <w:numId w:val="0"/>
        </w:numPr>
        <w:ind w:left="360" w:hanging="360"/>
        <w:rPr>
          <w:rFonts w:ascii="CP" w:hAnsi="CP"/>
        </w:rPr>
      </w:pPr>
      <w:bookmarkStart w:id="36" w:name="_Toc236045716"/>
      <w:r w:rsidRPr="0001714B">
        <w:rPr>
          <w:rFonts w:ascii="CP" w:hAnsi="CP"/>
        </w:rPr>
        <w:t>7.1. Versement d’une avance au titulaire</w:t>
      </w:r>
      <w:bookmarkEnd w:id="36"/>
      <w:r w:rsidRPr="0001714B">
        <w:rPr>
          <w:rFonts w:ascii="CP" w:hAnsi="CP"/>
        </w:rPr>
        <w:t xml:space="preserve"> </w:t>
      </w:r>
    </w:p>
    <w:p w14:paraId="6FC16536" w14:textId="798AC461"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color w:val="FF0000"/>
          <w:sz w:val="20"/>
          <w:szCs w:val="20"/>
          <w:lang w:eastAsia="fr-FR"/>
        </w:rPr>
        <w:t> </w:t>
      </w:r>
      <w:r w:rsidRPr="0001714B">
        <w:rPr>
          <w:rFonts w:ascii="Wingdings" w:eastAsia="Wingdings" w:hAnsi="Wingdings" w:cs="Wingdings"/>
          <w:color w:val="FF0000"/>
          <w:sz w:val="20"/>
          <w:szCs w:val="20"/>
          <w:lang w:eastAsia="fr-FR"/>
        </w:rPr>
        <w:t></w:t>
      </w:r>
      <w:r w:rsidRPr="0001714B">
        <w:rPr>
          <w:rFonts w:ascii="CP" w:eastAsia="Calibri" w:hAnsi="CP" w:cs="Arial"/>
          <w:sz w:val="20"/>
          <w:szCs w:val="20"/>
          <w:lang w:eastAsia="fr-FR"/>
        </w:rPr>
        <w:t xml:space="preserve">Une avance est accordée au titulaire dans les conditions prévues à l’article R. 2191-3 à R. 2191-10 et R. 2191-16 à R.  2191-18 </w:t>
      </w:r>
      <w:r w:rsidRPr="0001714B">
        <w:rPr>
          <w:rFonts w:ascii="CP" w:eastAsia="Calibri" w:hAnsi="CP" w:cs="Arial"/>
          <w:iCs/>
          <w:sz w:val="20"/>
          <w:szCs w:val="20"/>
          <w:lang w:eastAsia="fr-FR"/>
        </w:rPr>
        <w:t xml:space="preserve">du code de la commande publique </w:t>
      </w:r>
      <w:r w:rsidRPr="0001714B">
        <w:rPr>
          <w:rFonts w:ascii="CP" w:eastAsia="Calibri" w:hAnsi="CP" w:cs="Arial"/>
          <w:sz w:val="20"/>
          <w:szCs w:val="20"/>
          <w:lang w:eastAsia="fr-FR"/>
        </w:rPr>
        <w:t xml:space="preserve">sauf renonciation expresse de sa part figurant ci-dessous : </w:t>
      </w:r>
    </w:p>
    <w:p w14:paraId="6954CDD6" w14:textId="77777777" w:rsidR="008730B8" w:rsidRPr="0001714B" w:rsidRDefault="008730B8" w:rsidP="008730B8">
      <w:pPr>
        <w:spacing w:after="0" w:line="240" w:lineRule="auto"/>
        <w:jc w:val="both"/>
        <w:rPr>
          <w:rFonts w:ascii="CP" w:eastAsia="Calibri" w:hAnsi="CP" w:cs="Arial"/>
          <w:sz w:val="20"/>
          <w:szCs w:val="20"/>
          <w:lang w:eastAsia="fr-FR"/>
        </w:rPr>
      </w:pPr>
    </w:p>
    <w:p w14:paraId="75698971" w14:textId="77777777" w:rsidR="008730B8" w:rsidRPr="0001714B"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01714B">
        <w:rPr>
          <w:rFonts w:ascii="CP" w:eastAsia="Calibri" w:hAnsi="CP" w:cs="Arial"/>
          <w:color w:val="FF0000"/>
          <w:sz w:val="20"/>
          <w:szCs w:val="20"/>
          <w:lang w:eastAsia="fr-FR"/>
        </w:rPr>
        <w:t>L’(es) entreprise (s) déclare (nt)</w:t>
      </w:r>
      <w:r w:rsidRPr="0001714B">
        <w:rPr>
          <w:rFonts w:ascii="CP" w:eastAsia="Calibri" w:hAnsi="CP" w:cs="Arial"/>
          <w:color w:val="FF0000"/>
          <w:sz w:val="20"/>
          <w:szCs w:val="20"/>
          <w:vertAlign w:val="superscript"/>
          <w:lang w:eastAsia="fr-FR"/>
        </w:rPr>
        <w:footnoteReference w:id="22"/>
      </w:r>
      <w:r w:rsidRPr="0001714B">
        <w:rPr>
          <w:rFonts w:ascii="CP" w:eastAsia="Calibri" w:hAnsi="CP" w:cs="Arial"/>
          <w:color w:val="FF0000"/>
          <w:sz w:val="20"/>
          <w:szCs w:val="20"/>
          <w:lang w:eastAsia="fr-FR"/>
        </w:rPr>
        <w:t xml:space="preserve"> : </w:t>
      </w:r>
    </w:p>
    <w:p w14:paraId="66A7FBA6" w14:textId="7875B16F" w:rsidR="008730B8" w:rsidRPr="00503ED2" w:rsidRDefault="008730B8" w:rsidP="00503ED2">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r w:rsidRPr="0001714B">
        <w:rPr>
          <w:rFonts w:ascii="CP" w:eastAsia="Calibri" w:hAnsi="CP" w:cs="Arial"/>
          <w:color w:val="FF0000"/>
          <w:sz w:val="20"/>
          <w:szCs w:val="20"/>
          <w:lang w:eastAsia="fr-FR"/>
        </w:rPr>
        <w:fldChar w:fldCharType="begin">
          <w:ffData>
            <w:name w:val="CaseACocher1"/>
            <w:enabled/>
            <w:calcOnExit w:val="0"/>
            <w:checkBox>
              <w:sizeAuto/>
              <w:default w:val="0"/>
            </w:checkBox>
          </w:ffData>
        </w:fldChar>
      </w:r>
      <w:r w:rsidRPr="0001714B">
        <w:rPr>
          <w:rFonts w:ascii="CP" w:eastAsia="Calibri" w:hAnsi="CP" w:cs="Arial"/>
          <w:color w:val="FF0000"/>
          <w:sz w:val="20"/>
          <w:szCs w:val="20"/>
          <w:lang w:eastAsia="fr-FR"/>
        </w:rPr>
        <w:instrText xml:space="preserve"> FORMCHECKBOX </w:instrText>
      </w:r>
      <w:r w:rsidR="00082668">
        <w:rPr>
          <w:rFonts w:ascii="CP" w:eastAsia="Calibri" w:hAnsi="CP" w:cs="Arial"/>
          <w:color w:val="FF0000"/>
          <w:sz w:val="20"/>
          <w:szCs w:val="20"/>
          <w:lang w:eastAsia="fr-FR"/>
        </w:rPr>
      </w:r>
      <w:r w:rsidR="00082668">
        <w:rPr>
          <w:rFonts w:ascii="CP" w:eastAsia="Calibri" w:hAnsi="CP" w:cs="Arial"/>
          <w:color w:val="FF0000"/>
          <w:sz w:val="20"/>
          <w:szCs w:val="20"/>
          <w:lang w:eastAsia="fr-FR"/>
        </w:rPr>
        <w:fldChar w:fldCharType="separate"/>
      </w:r>
      <w:r w:rsidRPr="0001714B">
        <w:rPr>
          <w:rFonts w:ascii="CP" w:eastAsia="Calibri" w:hAnsi="CP" w:cs="Arial"/>
          <w:color w:val="FF0000"/>
          <w:sz w:val="20"/>
          <w:szCs w:val="20"/>
          <w:lang w:eastAsia="fr-FR"/>
        </w:rPr>
        <w:fldChar w:fldCharType="end"/>
      </w:r>
      <w:r w:rsidRPr="0001714B">
        <w:rPr>
          <w:rFonts w:ascii="CP" w:eastAsia="Calibri" w:hAnsi="CP" w:cs="Arial"/>
          <w:color w:val="FF0000"/>
          <w:sz w:val="20"/>
          <w:szCs w:val="20"/>
          <w:lang w:eastAsia="fr-FR"/>
        </w:rPr>
        <w:t xml:space="preserve"> Renoncer à percevoir une avance</w:t>
      </w:r>
    </w:p>
    <w:p w14:paraId="609BB015" w14:textId="3C94EDA7" w:rsidR="00503ED2" w:rsidRDefault="00503ED2" w:rsidP="00FA22C3">
      <w:pPr>
        <w:pStyle w:val="SSTITRE1"/>
        <w:numPr>
          <w:ilvl w:val="0"/>
          <w:numId w:val="0"/>
        </w:numPr>
        <w:ind w:left="360" w:hanging="360"/>
        <w:rPr>
          <w:rFonts w:ascii="CP" w:hAnsi="CP"/>
        </w:rPr>
      </w:pPr>
    </w:p>
    <w:p w14:paraId="386DE594" w14:textId="2C1B5548" w:rsidR="003A76AE" w:rsidRDefault="003A76AE" w:rsidP="00FA22C3">
      <w:pPr>
        <w:pStyle w:val="SSTITRE1"/>
        <w:numPr>
          <w:ilvl w:val="0"/>
          <w:numId w:val="0"/>
        </w:numPr>
        <w:ind w:left="360" w:hanging="360"/>
        <w:rPr>
          <w:rFonts w:ascii="CP" w:hAnsi="CP"/>
        </w:rPr>
      </w:pPr>
    </w:p>
    <w:p w14:paraId="2FA367A0" w14:textId="77777777" w:rsidR="003A76AE" w:rsidRDefault="003A76AE" w:rsidP="00FA22C3">
      <w:pPr>
        <w:pStyle w:val="SSTITRE1"/>
        <w:numPr>
          <w:ilvl w:val="0"/>
          <w:numId w:val="0"/>
        </w:numPr>
        <w:ind w:left="360" w:hanging="360"/>
        <w:rPr>
          <w:rFonts w:ascii="CP" w:hAnsi="CP"/>
        </w:rPr>
      </w:pPr>
    </w:p>
    <w:p w14:paraId="11E26F15" w14:textId="5624E616" w:rsidR="00254D60" w:rsidRPr="0001714B" w:rsidRDefault="008730B8" w:rsidP="00FA22C3">
      <w:pPr>
        <w:pStyle w:val="SSTITRE1"/>
        <w:numPr>
          <w:ilvl w:val="0"/>
          <w:numId w:val="0"/>
        </w:numPr>
        <w:ind w:left="360" w:hanging="360"/>
        <w:rPr>
          <w:rFonts w:ascii="CP" w:hAnsi="CP"/>
        </w:rPr>
      </w:pPr>
      <w:bookmarkStart w:id="37" w:name="_Toc236045717"/>
      <w:r w:rsidRPr="0001714B">
        <w:rPr>
          <w:rFonts w:ascii="CP" w:hAnsi="CP"/>
        </w:rPr>
        <w:lastRenderedPageBreak/>
        <w:t>7.2. Montant de l’avance</w:t>
      </w:r>
      <w:bookmarkEnd w:id="37"/>
      <w:r w:rsidRPr="0001714B">
        <w:rPr>
          <w:rFonts w:ascii="CP" w:hAnsi="CP"/>
        </w:rPr>
        <w:t xml:space="preserve"> </w:t>
      </w:r>
    </w:p>
    <w:p w14:paraId="51CA9939" w14:textId="09983D1A" w:rsidR="00254D60" w:rsidRDefault="00254D60" w:rsidP="00082668">
      <w:pPr>
        <w:spacing w:after="0"/>
        <w:jc w:val="both"/>
        <w:rPr>
          <w:rFonts w:ascii="CP" w:eastAsia="Times New Roman" w:hAnsi="CP" w:cs="Times New Roman"/>
          <w:bCs/>
          <w:sz w:val="20"/>
          <w:szCs w:val="20"/>
          <w:lang w:eastAsia="fr-FR"/>
        </w:rPr>
      </w:pPr>
      <w:r w:rsidRPr="0001714B">
        <w:rPr>
          <w:rFonts w:ascii="CP" w:eastAsia="Times New Roman" w:hAnsi="CP" w:cs="Times New Roman"/>
          <w:bCs/>
          <w:sz w:val="20"/>
          <w:szCs w:val="20"/>
          <w:lang w:eastAsia="fr-FR"/>
        </w:rPr>
        <w:t>Une avance de 5 % du montant T.T.C. est versée pour tout bon de commande dont le délai d’exécution excède deux mois, à condition qu’elle concerne exclusivement des prestations non sous-traitées et sans paiement direct. Cette avance n’est ni révisable, ni actualisable.</w:t>
      </w:r>
    </w:p>
    <w:p w14:paraId="306CB33D" w14:textId="77777777" w:rsidR="003A76AE" w:rsidRPr="0001714B" w:rsidRDefault="003A76AE" w:rsidP="00082668">
      <w:pPr>
        <w:spacing w:after="0"/>
        <w:jc w:val="both"/>
        <w:rPr>
          <w:rFonts w:ascii="CP" w:eastAsia="Times New Roman" w:hAnsi="CP" w:cs="Times New Roman"/>
          <w:sz w:val="20"/>
          <w:szCs w:val="20"/>
          <w:lang w:eastAsia="fr-FR"/>
        </w:rPr>
      </w:pPr>
    </w:p>
    <w:p w14:paraId="54DC586C" w14:textId="27621DF0" w:rsidR="008730B8" w:rsidRPr="0001714B" w:rsidRDefault="008730B8" w:rsidP="00FA22C3">
      <w:pPr>
        <w:pStyle w:val="SSTITRE1"/>
        <w:numPr>
          <w:ilvl w:val="0"/>
          <w:numId w:val="0"/>
        </w:numPr>
        <w:ind w:left="360" w:hanging="360"/>
        <w:rPr>
          <w:rFonts w:ascii="CP" w:hAnsi="CP"/>
        </w:rPr>
      </w:pPr>
      <w:bookmarkStart w:id="38" w:name="_Toc236045718"/>
      <w:r w:rsidRPr="0001714B">
        <w:rPr>
          <w:rFonts w:ascii="CP" w:hAnsi="CP"/>
        </w:rPr>
        <w:t>7.3. Modalités de versement de l’avance</w:t>
      </w:r>
      <w:bookmarkEnd w:id="38"/>
      <w:r w:rsidRPr="0001714B">
        <w:rPr>
          <w:rFonts w:ascii="CP" w:hAnsi="CP"/>
        </w:rPr>
        <w:t xml:space="preserve"> </w:t>
      </w:r>
    </w:p>
    <w:p w14:paraId="7A23451E" w14:textId="392F5290"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01714B">
        <w:rPr>
          <w:rFonts w:ascii="CP" w:eastAsia="Calibri" w:hAnsi="CP" w:cs="Arial"/>
          <w:sz w:val="20"/>
          <w:szCs w:val="20"/>
          <w:lang w:eastAsia="fr-FR"/>
        </w:rPr>
        <w:t>.</w:t>
      </w:r>
    </w:p>
    <w:p w14:paraId="230E2918" w14:textId="77777777" w:rsidR="008730B8" w:rsidRPr="0001714B" w:rsidRDefault="008730B8" w:rsidP="008730B8">
      <w:pPr>
        <w:spacing w:after="0" w:line="240" w:lineRule="auto"/>
        <w:jc w:val="both"/>
        <w:rPr>
          <w:rFonts w:ascii="CP" w:eastAsia="Calibri" w:hAnsi="CP" w:cs="Arial"/>
          <w:sz w:val="20"/>
          <w:szCs w:val="20"/>
          <w:lang w:eastAsia="fr-FR"/>
        </w:rPr>
      </w:pPr>
    </w:p>
    <w:p w14:paraId="500E3DD4" w14:textId="02C53C7A" w:rsidR="008730B8" w:rsidRPr="0001714B" w:rsidRDefault="008730B8" w:rsidP="00FA22C3">
      <w:pPr>
        <w:pStyle w:val="SSTITRE1"/>
        <w:numPr>
          <w:ilvl w:val="0"/>
          <w:numId w:val="0"/>
        </w:numPr>
        <w:ind w:left="360" w:hanging="360"/>
        <w:rPr>
          <w:rFonts w:ascii="CP" w:hAnsi="CP"/>
        </w:rPr>
      </w:pPr>
      <w:bookmarkStart w:id="39" w:name="_Toc236045719"/>
      <w:r w:rsidRPr="0001714B">
        <w:rPr>
          <w:rFonts w:ascii="CP" w:hAnsi="CP"/>
        </w:rPr>
        <w:t>7.4. Versement d’une avance au sous-traitant</w:t>
      </w:r>
      <w:bookmarkEnd w:id="39"/>
      <w:r w:rsidRPr="0001714B">
        <w:rPr>
          <w:rFonts w:ascii="CP" w:hAnsi="CP"/>
        </w:rPr>
        <w:t xml:space="preserve"> </w:t>
      </w:r>
    </w:p>
    <w:p w14:paraId="4DC12BDF" w14:textId="1EE3FD78" w:rsidR="00254D60" w:rsidRDefault="00254D60" w:rsidP="00082668">
      <w:pPr>
        <w:spacing w:after="0"/>
        <w:jc w:val="both"/>
        <w:rPr>
          <w:rFonts w:ascii="CP" w:hAnsi="CP"/>
          <w:bCs/>
          <w:sz w:val="20"/>
        </w:rPr>
      </w:pPr>
      <w:r w:rsidRPr="0001714B">
        <w:rPr>
          <w:rFonts w:ascii="CP" w:hAnsi="CP"/>
          <w:bCs/>
          <w:sz w:val="20"/>
        </w:rPr>
        <w:t>Une avance est versée au sous-traitant selon l’article R.2191-7 du Code de la commande publique, sauf renonciation expresse mentionnée dans l’acte spécial. En cas de sous-traitance postérieure à la notification, le titulaire rembourse la part d’avance correspondant aux prestations sous-traitées avec paiement direct, même si le sous-traitant y a renoncé.</w:t>
      </w:r>
    </w:p>
    <w:p w14:paraId="2B7FB00C" w14:textId="77777777" w:rsidR="003A76AE" w:rsidRPr="0001714B" w:rsidRDefault="003A76AE" w:rsidP="00082668">
      <w:pPr>
        <w:spacing w:after="0"/>
        <w:jc w:val="both"/>
        <w:rPr>
          <w:rFonts w:ascii="CP" w:hAnsi="CP"/>
          <w:sz w:val="20"/>
        </w:rPr>
      </w:pPr>
    </w:p>
    <w:p w14:paraId="5D54A23F" w14:textId="0B54B19F" w:rsidR="008730B8" w:rsidRPr="0001714B" w:rsidRDefault="008730B8" w:rsidP="00FA22C3">
      <w:pPr>
        <w:pStyle w:val="SSTITRE1"/>
        <w:numPr>
          <w:ilvl w:val="0"/>
          <w:numId w:val="0"/>
        </w:numPr>
        <w:ind w:left="360" w:hanging="360"/>
        <w:rPr>
          <w:rFonts w:ascii="CP" w:hAnsi="CP"/>
        </w:rPr>
      </w:pPr>
      <w:bookmarkStart w:id="40" w:name="_Toc236045720"/>
      <w:r w:rsidRPr="0001714B">
        <w:rPr>
          <w:rFonts w:ascii="CP" w:hAnsi="CP"/>
        </w:rPr>
        <w:t>7.5. Remboursement de l’avance</w:t>
      </w:r>
      <w:bookmarkEnd w:id="40"/>
      <w:r w:rsidRPr="0001714B">
        <w:rPr>
          <w:rFonts w:ascii="CP" w:hAnsi="CP"/>
        </w:rPr>
        <w:t xml:space="preserve"> </w:t>
      </w:r>
    </w:p>
    <w:p w14:paraId="04330402" w14:textId="2B7DA78A"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2191-11 à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2191-12 et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 xml:space="preserve">2191-19 du code de la commande publique. </w:t>
      </w:r>
    </w:p>
    <w:p w14:paraId="66AD7AE3" w14:textId="2CB384D7" w:rsidR="00660843" w:rsidRDefault="00660843" w:rsidP="00082668">
      <w:pPr>
        <w:spacing w:after="0"/>
        <w:jc w:val="both"/>
        <w:rPr>
          <w:rFonts w:ascii="CP" w:hAnsi="CP"/>
          <w:sz w:val="20"/>
        </w:rPr>
      </w:pPr>
    </w:p>
    <w:p w14:paraId="7DFBE978" w14:textId="77777777" w:rsidR="003A76AE" w:rsidRPr="0001714B" w:rsidRDefault="003A76AE" w:rsidP="00082668">
      <w:pPr>
        <w:spacing w:after="0"/>
        <w:jc w:val="both"/>
        <w:rPr>
          <w:rFonts w:ascii="CP" w:hAnsi="CP"/>
          <w:sz w:val="20"/>
        </w:rPr>
      </w:pPr>
    </w:p>
    <w:p w14:paraId="568FC302" w14:textId="47BF8C11" w:rsidR="00660843" w:rsidRPr="0001714B" w:rsidRDefault="008730B8" w:rsidP="00FA22C3">
      <w:pPr>
        <w:pStyle w:val="GROSTITRE"/>
        <w:rPr>
          <w:rFonts w:ascii="CP" w:hAnsi="CP"/>
        </w:rPr>
      </w:pPr>
      <w:bookmarkStart w:id="41" w:name="_Toc236045721"/>
      <w:r w:rsidRPr="0001714B">
        <w:rPr>
          <w:rFonts w:ascii="CP" w:hAnsi="CP"/>
        </w:rPr>
        <w:t>ARTICLE 8</w:t>
      </w:r>
      <w:r w:rsidR="00220F45" w:rsidRPr="0001714B">
        <w:rPr>
          <w:rFonts w:ascii="CP" w:hAnsi="CP"/>
        </w:rPr>
        <w:t>. CONDITIONS D’EXECUTION DES PRESTATIONS</w:t>
      </w:r>
      <w:bookmarkEnd w:id="41"/>
      <w:r w:rsidR="00220F45" w:rsidRPr="0001714B">
        <w:rPr>
          <w:rFonts w:ascii="CP" w:hAnsi="CP"/>
        </w:rPr>
        <w:t xml:space="preserve"> </w:t>
      </w:r>
    </w:p>
    <w:p w14:paraId="55D44F77" w14:textId="6F035194" w:rsidR="0086306B" w:rsidRPr="0001714B" w:rsidRDefault="0086306B" w:rsidP="00FA22C3">
      <w:pPr>
        <w:pStyle w:val="SSTITRE1"/>
        <w:numPr>
          <w:ilvl w:val="0"/>
          <w:numId w:val="0"/>
        </w:numPr>
        <w:ind w:left="360" w:hanging="360"/>
        <w:rPr>
          <w:rFonts w:ascii="CP" w:hAnsi="CP"/>
        </w:rPr>
      </w:pPr>
      <w:bookmarkStart w:id="42" w:name="_Toc236045722"/>
      <w:r w:rsidRPr="0001714B">
        <w:rPr>
          <w:rFonts w:ascii="CP" w:hAnsi="CP"/>
        </w:rPr>
        <w:t>8.</w:t>
      </w:r>
      <w:r w:rsidR="00503ED2">
        <w:rPr>
          <w:rFonts w:ascii="CP" w:hAnsi="CP"/>
        </w:rPr>
        <w:t>1</w:t>
      </w:r>
      <w:r w:rsidRPr="0001714B">
        <w:rPr>
          <w:rFonts w:ascii="CP" w:hAnsi="CP"/>
        </w:rPr>
        <w:t>. Modalités d’exécution des bons de commande</w:t>
      </w:r>
      <w:bookmarkEnd w:id="42"/>
      <w:r w:rsidRPr="0001714B">
        <w:rPr>
          <w:rFonts w:ascii="CP" w:hAnsi="CP"/>
        </w:rPr>
        <w:t xml:space="preserve"> </w:t>
      </w:r>
    </w:p>
    <w:p w14:paraId="4A46BCCB" w14:textId="3682C24B"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.1. Contenu des bons de commande </w:t>
      </w:r>
    </w:p>
    <w:p w14:paraId="174BA814" w14:textId="77777777" w:rsidR="0086306B" w:rsidRPr="0001714B" w:rsidRDefault="0086306B" w:rsidP="0086306B">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bons de commandes doivent comporter les renseignements suivants :</w:t>
      </w:r>
    </w:p>
    <w:p w14:paraId="4C7BBF63" w14:textId="77777777" w:rsidR="0086306B" w:rsidRPr="0001714B"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La désignation et l’adresse du service destinataire des prestations ;</w:t>
      </w:r>
    </w:p>
    <w:p w14:paraId="7B2E5ED7"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La désignation de la direction en charge du règlement de la facture correspondante et l’adresse de facturation ;</w:t>
      </w:r>
    </w:p>
    <w:p w14:paraId="3CF952D8" w14:textId="77777777" w:rsidR="0086306B" w:rsidRPr="0001714B" w:rsidRDefault="0086306B" w:rsidP="0086306B">
      <w:pPr>
        <w:numPr>
          <w:ilvl w:val="0"/>
          <w:numId w:val="7"/>
        </w:num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conditions particulières d’exécution ;</w:t>
      </w:r>
    </w:p>
    <w:p w14:paraId="43EC024F"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Le délai </w:t>
      </w:r>
      <w:r w:rsidRPr="0001714B">
        <w:rPr>
          <w:rFonts w:ascii="CP" w:eastAsia="Times New Roman" w:hAnsi="CP" w:cs="Times New Roman"/>
          <w:color w:val="000000"/>
          <w:sz w:val="20"/>
          <w:szCs w:val="20"/>
          <w:lang w:eastAsia="fr-FR"/>
        </w:rPr>
        <w:t>et/ou calendrier</w:t>
      </w:r>
      <w:r w:rsidRPr="0001714B">
        <w:rPr>
          <w:rFonts w:ascii="CP" w:eastAsia="Times New Roman" w:hAnsi="CP" w:cs="Times New Roman"/>
          <w:sz w:val="20"/>
          <w:szCs w:val="20"/>
          <w:lang w:eastAsia="fr-FR"/>
        </w:rPr>
        <w:t xml:space="preserve"> d’exécution ;</w:t>
      </w:r>
    </w:p>
    <w:p w14:paraId="5021625F" w14:textId="77777777" w:rsidR="0086306B" w:rsidRPr="0001714B" w:rsidRDefault="0086306B" w:rsidP="0086306B">
      <w:pPr>
        <w:numPr>
          <w:ilvl w:val="0"/>
          <w:numId w:val="7"/>
        </w:numPr>
        <w:suppressAutoHyphens/>
        <w:spacing w:after="0" w:line="240" w:lineRule="auto"/>
        <w:jc w:val="both"/>
        <w:rPr>
          <w:rFonts w:ascii="CP" w:eastAsia="Calibri" w:hAnsi="CP" w:cs="CGP"/>
          <w:sz w:val="20"/>
          <w:szCs w:val="20"/>
          <w:lang w:eastAsia="fr-FR"/>
        </w:rPr>
      </w:pPr>
      <w:r w:rsidRPr="0001714B">
        <w:rPr>
          <w:rFonts w:ascii="CP" w:eastAsia="Calibri" w:hAnsi="CP" w:cs="CGP"/>
          <w:sz w:val="20"/>
          <w:szCs w:val="20"/>
          <w:lang w:eastAsia="fr-FR"/>
        </w:rPr>
        <w:t>Le taux et le montant de la TVA pour les prestations qui y sont soumises </w:t>
      </w:r>
    </w:p>
    <w:p w14:paraId="2BC7AFE7" w14:textId="77777777" w:rsidR="0086306B" w:rsidRPr="0001714B" w:rsidRDefault="0086306B" w:rsidP="0086306B">
      <w:pPr>
        <w:numPr>
          <w:ilvl w:val="0"/>
          <w:numId w:val="7"/>
        </w:numPr>
        <w:suppressAutoHyphens/>
        <w:spacing w:after="0" w:line="240" w:lineRule="auto"/>
        <w:jc w:val="both"/>
        <w:rPr>
          <w:rFonts w:ascii="CP" w:eastAsia="Calibri" w:hAnsi="CP" w:cs="CGP"/>
          <w:sz w:val="20"/>
          <w:szCs w:val="20"/>
          <w:lang w:eastAsia="fr-FR"/>
        </w:rPr>
      </w:pPr>
      <w:r w:rsidRPr="0001714B">
        <w:rPr>
          <w:rFonts w:ascii="CP" w:eastAsia="Calibri" w:hAnsi="CP" w:cs="CGP"/>
          <w:sz w:val="20"/>
          <w:szCs w:val="20"/>
          <w:lang w:eastAsia="fr-FR"/>
        </w:rPr>
        <w:t>Le montant total toutes taxes comprises du bon de commande</w:t>
      </w:r>
    </w:p>
    <w:p w14:paraId="313E1C25" w14:textId="77777777" w:rsidR="0086306B" w:rsidRPr="0001714B" w:rsidRDefault="0086306B" w:rsidP="0086306B">
      <w:pPr>
        <w:spacing w:after="0" w:line="240" w:lineRule="auto"/>
        <w:rPr>
          <w:rFonts w:ascii="CP" w:eastAsia="Times New Roman" w:hAnsi="CP" w:cs="Times New Roman"/>
          <w:sz w:val="20"/>
          <w:szCs w:val="20"/>
          <w:lang w:eastAsia="fr-FR"/>
        </w:rPr>
      </w:pPr>
    </w:p>
    <w:p w14:paraId="62E55198" w14:textId="2A2DE792" w:rsidR="0086306B" w:rsidRPr="0001714B" w:rsidRDefault="0086306B" w:rsidP="0086306B">
      <w:p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Les conditions particulières d’exécution ainsi que le délai d’exécution sont </w:t>
      </w:r>
      <w:r w:rsidR="003837D6" w:rsidRPr="0001714B">
        <w:rPr>
          <w:rFonts w:ascii="CP" w:eastAsia="Times New Roman" w:hAnsi="CP" w:cs="Times New Roman"/>
          <w:sz w:val="20"/>
          <w:szCs w:val="20"/>
          <w:lang w:eastAsia="fr-FR"/>
        </w:rPr>
        <w:t>décrites</w:t>
      </w:r>
      <w:r w:rsidRPr="0001714B">
        <w:rPr>
          <w:rFonts w:ascii="CP" w:eastAsia="Times New Roman" w:hAnsi="CP" w:cs="Times New Roman"/>
          <w:sz w:val="20"/>
          <w:szCs w:val="20"/>
          <w:lang w:eastAsia="fr-FR"/>
        </w:rPr>
        <w:t xml:space="preserve"> aux articles</w:t>
      </w:r>
      <w:r w:rsidRPr="0001714B">
        <w:rPr>
          <w:rFonts w:ascii="CP" w:eastAsia="Times New Roman" w:hAnsi="CP" w:cs="Times New Roman"/>
          <w:i/>
          <w:iCs/>
          <w:sz w:val="20"/>
          <w:szCs w:val="20"/>
          <w:lang w:eastAsia="fr-FR"/>
        </w:rPr>
        <w:t xml:space="preserve"> </w:t>
      </w:r>
      <w:r w:rsidRPr="0001714B">
        <w:rPr>
          <w:rFonts w:ascii="CP" w:eastAsia="Times New Roman" w:hAnsi="CP" w:cs="Times New Roman"/>
          <w:sz w:val="20"/>
          <w:szCs w:val="20"/>
          <w:lang w:eastAsia="fr-FR"/>
        </w:rPr>
        <w:t>ci-dessous.</w:t>
      </w:r>
    </w:p>
    <w:p w14:paraId="7E2BF7B6" w14:textId="77777777" w:rsidR="0086306B" w:rsidRPr="0001714B" w:rsidRDefault="0086306B" w:rsidP="0086306B">
      <w:pPr>
        <w:spacing w:after="0" w:line="240" w:lineRule="auto"/>
        <w:rPr>
          <w:rFonts w:ascii="CP" w:eastAsia="Times New Roman" w:hAnsi="CP" w:cs="Times New Roman"/>
          <w:sz w:val="20"/>
          <w:szCs w:val="20"/>
          <w:lang w:eastAsia="fr-FR"/>
        </w:rPr>
      </w:pPr>
    </w:p>
    <w:p w14:paraId="33DAF6B7" w14:textId="194FD3FA"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.2. Délai d’exécution des bons de commande </w:t>
      </w:r>
    </w:p>
    <w:p w14:paraId="35EBBA50" w14:textId="77777777" w:rsidR="0086306B" w:rsidRPr="0001714B" w:rsidRDefault="0086306B" w:rsidP="0086306B">
      <w:pPr>
        <w:spacing w:after="0" w:line="240" w:lineRule="auto"/>
        <w:jc w:val="both"/>
        <w:rPr>
          <w:rFonts w:ascii="CP" w:eastAsia="Times New Roman" w:hAnsi="CP" w:cs="Times New Roman"/>
          <w:i/>
          <w:iCs/>
          <w:sz w:val="20"/>
          <w:szCs w:val="20"/>
          <w:lang w:eastAsia="fr-FR"/>
        </w:rPr>
      </w:pPr>
      <w:r w:rsidRPr="0001714B">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01714B">
        <w:rPr>
          <w:rFonts w:ascii="CP" w:eastAsia="Times New Roman" w:hAnsi="CP" w:cs="Times New Roman"/>
          <w:i/>
          <w:iCs/>
          <w:sz w:val="20"/>
          <w:szCs w:val="20"/>
          <w:lang w:eastAsia="fr-FR"/>
        </w:rPr>
        <w:t>.</w:t>
      </w:r>
    </w:p>
    <w:p w14:paraId="2F57514D" w14:textId="77777777" w:rsidR="0086306B" w:rsidRPr="0001714B" w:rsidRDefault="0086306B" w:rsidP="0086306B">
      <w:pPr>
        <w:spacing w:after="0" w:line="240" w:lineRule="auto"/>
        <w:jc w:val="both"/>
        <w:rPr>
          <w:rFonts w:ascii="CP" w:eastAsia="Times New Roman" w:hAnsi="CP" w:cs="Times New Roman"/>
          <w:sz w:val="20"/>
          <w:szCs w:val="20"/>
          <w:lang w:eastAsia="fr-FR"/>
        </w:rPr>
      </w:pPr>
    </w:p>
    <w:p w14:paraId="1B53E028" w14:textId="09F31C05" w:rsidR="00FA22C3" w:rsidRDefault="0086306B" w:rsidP="00B422B0">
      <w:pPr>
        <w:spacing w:after="0" w:line="240" w:lineRule="auto"/>
        <w:jc w:val="both"/>
        <w:rPr>
          <w:rFonts w:ascii="CP" w:eastAsia="Times New Roman" w:hAnsi="CP" w:cs="Times New Roman"/>
          <w:sz w:val="20"/>
          <w:szCs w:val="20"/>
          <w:lang w:eastAsia="fr-FR"/>
        </w:rPr>
      </w:pPr>
      <w:bookmarkStart w:id="43" w:name="_Toc355018185"/>
      <w:r w:rsidRPr="0001714B">
        <w:rPr>
          <w:rFonts w:ascii="CP" w:eastAsia="Times New Roman" w:hAnsi="CP" w:cs="Times New Roman"/>
          <w:sz w:val="20"/>
          <w:szCs w:val="20"/>
          <w:lang w:eastAsia="fr-FR"/>
        </w:rPr>
        <w:t>La durée maximum de validité du bon de commande est de six (6) mois.</w:t>
      </w:r>
      <w:bookmarkEnd w:id="43"/>
    </w:p>
    <w:p w14:paraId="4E86AAD5" w14:textId="77777777" w:rsidR="003A76AE" w:rsidRPr="0001714B" w:rsidRDefault="003A76AE" w:rsidP="00B422B0">
      <w:pPr>
        <w:spacing w:after="0" w:line="240" w:lineRule="auto"/>
        <w:jc w:val="both"/>
        <w:rPr>
          <w:rFonts w:ascii="CP" w:eastAsia="Times New Roman" w:hAnsi="CP" w:cs="Times New Roman"/>
          <w:sz w:val="20"/>
          <w:szCs w:val="20"/>
          <w:lang w:eastAsia="fr-FR"/>
        </w:rPr>
      </w:pPr>
    </w:p>
    <w:p w14:paraId="28038E84" w14:textId="77777777" w:rsidR="008016DF" w:rsidRPr="0001714B" w:rsidRDefault="008016DF" w:rsidP="008016DF">
      <w:pPr>
        <w:spacing w:after="0" w:line="240" w:lineRule="auto"/>
        <w:jc w:val="both"/>
        <w:rPr>
          <w:rFonts w:ascii="CP" w:eastAsia="Times New Roman" w:hAnsi="CP" w:cs="Times New Roman"/>
          <w:sz w:val="20"/>
          <w:szCs w:val="20"/>
          <w:lang w:eastAsia="fr-FR"/>
        </w:rPr>
      </w:pPr>
    </w:p>
    <w:p w14:paraId="187F5E1B" w14:textId="2E28B26F" w:rsidR="0086306B" w:rsidRPr="0001714B" w:rsidRDefault="0086306B" w:rsidP="00660843">
      <w:pPr>
        <w:jc w:val="both"/>
        <w:rPr>
          <w:rFonts w:ascii="CP" w:hAnsi="CP"/>
          <w:i/>
          <w:sz w:val="20"/>
        </w:rPr>
      </w:pPr>
      <w:r w:rsidRPr="0001714B">
        <w:rPr>
          <w:rFonts w:ascii="CP" w:hAnsi="CP"/>
          <w:i/>
          <w:sz w:val="20"/>
        </w:rPr>
        <w:lastRenderedPageBreak/>
        <w:t>8.</w:t>
      </w:r>
      <w:r w:rsidR="00503ED2">
        <w:rPr>
          <w:rFonts w:ascii="CP" w:hAnsi="CP"/>
          <w:i/>
          <w:sz w:val="20"/>
        </w:rPr>
        <w:t>1</w:t>
      </w:r>
      <w:r w:rsidRPr="0001714B">
        <w:rPr>
          <w:rFonts w:ascii="CP" w:hAnsi="CP"/>
          <w:i/>
          <w:sz w:val="20"/>
        </w:rPr>
        <w:t xml:space="preserve">.3. Transmission des bons de commande </w:t>
      </w:r>
    </w:p>
    <w:p w14:paraId="6D2410D1" w14:textId="3FCCF1EB" w:rsidR="0086306B" w:rsidRPr="0001714B" w:rsidRDefault="0086306B" w:rsidP="00660843">
      <w:pPr>
        <w:jc w:val="both"/>
        <w:rPr>
          <w:rFonts w:ascii="CP" w:hAnsi="CP"/>
          <w:sz w:val="20"/>
        </w:rPr>
      </w:pPr>
      <w:r w:rsidRPr="0001714B">
        <w:rPr>
          <w:rFonts w:ascii="CP" w:hAnsi="CP"/>
          <w:sz w:val="20"/>
        </w:rPr>
        <w:t>Les bons de commande seront transmis soit par e-mail avec accusé de réception par retour d’e-mail, soit directement au titulaire, ou à son représentant contre récépissé.</w:t>
      </w:r>
    </w:p>
    <w:p w14:paraId="34D0C593" w14:textId="68339D1B"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.4. Personnes habilitées à émettre des bons de commande </w:t>
      </w:r>
    </w:p>
    <w:p w14:paraId="4C5BE1A2" w14:textId="465E2A18" w:rsidR="0086306B" w:rsidRPr="0001714B" w:rsidRDefault="0086306B" w:rsidP="00660843">
      <w:pPr>
        <w:jc w:val="both"/>
        <w:rPr>
          <w:rFonts w:ascii="CP" w:hAnsi="CP"/>
          <w:i/>
          <w:sz w:val="20"/>
        </w:rPr>
      </w:pPr>
      <w:r w:rsidRPr="0001714B">
        <w:rPr>
          <w:rFonts w:ascii="CP" w:eastAsia="Times New Roman" w:hAnsi="CP" w:cs="Times New Roman"/>
          <w:sz w:val="20"/>
          <w:szCs w:val="20"/>
          <w:lang w:eastAsia="fr-FR"/>
        </w:rPr>
        <w:t xml:space="preserve">Les personnes habilitées à émettre les bons de commande sont les suivantes : </w:t>
      </w:r>
      <w:r w:rsidRPr="0001714B">
        <w:rPr>
          <w:rFonts w:ascii="CP" w:eastAsia="Times New Roman" w:hAnsi="CP" w:cs="Times New Roman"/>
          <w:iCs/>
          <w:sz w:val="20"/>
          <w:szCs w:val="20"/>
          <w:lang w:eastAsia="fr-FR"/>
        </w:rPr>
        <w:t>La direction du bâtiment et de la sécurité</w:t>
      </w:r>
      <w:r w:rsidR="003837D6" w:rsidRPr="0001714B">
        <w:rPr>
          <w:rFonts w:ascii="CP" w:eastAsia="Times New Roman" w:hAnsi="CP" w:cs="Times New Roman"/>
          <w:iCs/>
          <w:sz w:val="20"/>
          <w:szCs w:val="20"/>
          <w:lang w:eastAsia="fr-FR"/>
        </w:rPr>
        <w:t>.</w:t>
      </w:r>
    </w:p>
    <w:p w14:paraId="47F48781" w14:textId="048D3BC0"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.5. Délai d’observation du titulaire sur les bons de commande </w:t>
      </w:r>
    </w:p>
    <w:p w14:paraId="25C208A8" w14:textId="5CFD5C43" w:rsidR="0086306B" w:rsidRPr="0001714B" w:rsidRDefault="0086306B" w:rsidP="00660843">
      <w:pPr>
        <w:jc w:val="both"/>
        <w:rPr>
          <w:rFonts w:ascii="CP" w:eastAsia="Times New Roman" w:hAnsi="CP" w:cs="Times New Roman"/>
          <w:sz w:val="20"/>
          <w:szCs w:val="20"/>
        </w:rPr>
      </w:pPr>
      <w:r w:rsidRPr="0001714B">
        <w:rPr>
          <w:rFonts w:ascii="CP" w:eastAsia="Times New Roman" w:hAnsi="CP" w:cs="Times New Roman"/>
          <w:sz w:val="20"/>
          <w:szCs w:val="20"/>
        </w:rPr>
        <w:t>Par dérogation à l’article 3.7.2 du CCAG/FCS, le titulaire doit notifier ses observations dans un délai de sept (7) jours à compter de la réception du bon de commande.</w:t>
      </w:r>
    </w:p>
    <w:p w14:paraId="7EC95EA3" w14:textId="7DEC455D" w:rsidR="0086306B" w:rsidRPr="0001714B" w:rsidRDefault="0086306B" w:rsidP="003837D6">
      <w:pPr>
        <w:spacing w:after="0" w:line="240" w:lineRule="auto"/>
        <w:jc w:val="both"/>
        <w:rPr>
          <w:rFonts w:ascii="CP" w:eastAsia="Times New Roman" w:hAnsi="CP" w:cs="Arial"/>
          <w:b/>
          <w:bCs/>
          <w:caps/>
          <w:sz w:val="20"/>
          <w:szCs w:val="20"/>
          <w:lang w:eastAsia="fr-FR"/>
        </w:rPr>
      </w:pPr>
      <w:r w:rsidRPr="0001714B">
        <w:rPr>
          <w:rFonts w:ascii="CP" w:eastAsia="Times New Roman" w:hAnsi="CP" w:cs="Times New Roman"/>
          <w:sz w:val="20"/>
          <w:szCs w:val="20"/>
          <w:lang w:eastAsia="fr-FR"/>
        </w:rPr>
        <w:t>Le titulaire se conforme aux bons de commande qui lui sont notifiés, que ceux-ci aient ou non fait l’objet d’observations de sa part.</w:t>
      </w:r>
      <w:r w:rsidRPr="0001714B">
        <w:rPr>
          <w:rFonts w:ascii="CP" w:eastAsia="Times New Roman" w:hAnsi="CP" w:cs="Times New Roman"/>
          <w:color w:val="000000"/>
          <w:sz w:val="20"/>
          <w:szCs w:val="20"/>
          <w:lang w:eastAsia="fr-FR"/>
        </w:rPr>
        <w:t xml:space="preserve"> </w:t>
      </w:r>
    </w:p>
    <w:p w14:paraId="6C2E0B1A" w14:textId="77777777" w:rsidR="003837D6" w:rsidRPr="0001714B" w:rsidRDefault="003837D6" w:rsidP="003837D6">
      <w:pPr>
        <w:spacing w:after="0" w:line="240" w:lineRule="auto"/>
        <w:jc w:val="both"/>
        <w:rPr>
          <w:rFonts w:ascii="CP" w:eastAsia="Times New Roman" w:hAnsi="CP" w:cs="Arial"/>
          <w:b/>
          <w:bCs/>
          <w:caps/>
          <w:sz w:val="20"/>
          <w:szCs w:val="20"/>
          <w:lang w:eastAsia="fr-FR"/>
        </w:rPr>
      </w:pPr>
    </w:p>
    <w:p w14:paraId="051E67E5" w14:textId="7EFEBA2F"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.6. Résiliation d’un bon de commande </w:t>
      </w:r>
    </w:p>
    <w:p w14:paraId="5A45B8BC" w14:textId="55FA2F4A" w:rsidR="0086306B" w:rsidRDefault="0086306B" w:rsidP="00082668">
      <w:pPr>
        <w:spacing w:after="0"/>
        <w:jc w:val="both"/>
        <w:rPr>
          <w:rFonts w:ascii="CP" w:eastAsia="Times New Roman" w:hAnsi="CP" w:cs="Times New Roman"/>
          <w:sz w:val="20"/>
          <w:szCs w:val="20"/>
        </w:rPr>
      </w:pPr>
      <w:bookmarkStart w:id="44" w:name="_Hlk151110058"/>
      <w:r w:rsidRPr="0001714B">
        <w:rPr>
          <w:rFonts w:ascii="CP" w:eastAsia="Times New Roman" w:hAnsi="CP" w:cs="Times New Roman"/>
          <w:sz w:val="20"/>
          <w:szCs w:val="20"/>
        </w:rPr>
        <w:t xml:space="preserve">Le Centre peut jusqu’à 48h </w:t>
      </w:r>
      <w:bookmarkEnd w:id="44"/>
      <w:r w:rsidRPr="0001714B">
        <w:rPr>
          <w:rFonts w:ascii="CP" w:eastAsia="Times New Roman" w:hAnsi="CP" w:cs="Times New Roman"/>
          <w:sz w:val="20"/>
          <w:szCs w:val="20"/>
        </w:rPr>
        <w:t>avant le démarrage des délais prévus dans le bon de commande, décider de sa résiliation par e-mail avec accusé de réception par retour d’e-mail.</w:t>
      </w:r>
    </w:p>
    <w:p w14:paraId="79F516C0" w14:textId="4A76C108" w:rsidR="003A76AE" w:rsidRDefault="003A76AE" w:rsidP="00082668">
      <w:pPr>
        <w:spacing w:after="0"/>
        <w:jc w:val="both"/>
        <w:rPr>
          <w:rFonts w:ascii="CP" w:eastAsia="Times New Roman" w:hAnsi="CP" w:cs="Times New Roman"/>
          <w:sz w:val="20"/>
          <w:szCs w:val="20"/>
        </w:rPr>
      </w:pPr>
    </w:p>
    <w:p w14:paraId="48D81E5B" w14:textId="77777777" w:rsidR="003A76AE" w:rsidRPr="0001714B" w:rsidRDefault="003A76AE" w:rsidP="00082668">
      <w:pPr>
        <w:spacing w:after="0"/>
        <w:jc w:val="both"/>
        <w:rPr>
          <w:rFonts w:ascii="CP" w:eastAsia="Times New Roman" w:hAnsi="CP" w:cs="Times New Roman"/>
          <w:sz w:val="20"/>
          <w:szCs w:val="20"/>
        </w:rPr>
      </w:pPr>
    </w:p>
    <w:p w14:paraId="5D39339F" w14:textId="22461907" w:rsidR="0086306B" w:rsidRPr="0001714B" w:rsidRDefault="003837D6" w:rsidP="00FA22C3">
      <w:pPr>
        <w:pStyle w:val="GROSTITRE"/>
        <w:rPr>
          <w:rFonts w:ascii="CP" w:hAnsi="CP"/>
        </w:rPr>
      </w:pPr>
      <w:bookmarkStart w:id="45" w:name="_Toc236045723"/>
      <w:r w:rsidRPr="0001714B">
        <w:rPr>
          <w:rFonts w:ascii="CP" w:hAnsi="CP"/>
        </w:rPr>
        <w:t>ARTICLE 9. LE PERSONNEL</w:t>
      </w:r>
      <w:bookmarkEnd w:id="45"/>
      <w:r w:rsidRPr="0001714B">
        <w:rPr>
          <w:rFonts w:ascii="CP" w:hAnsi="CP"/>
        </w:rPr>
        <w:t xml:space="preserve"> </w:t>
      </w:r>
    </w:p>
    <w:p w14:paraId="763AE6D9" w14:textId="2B555988" w:rsidR="003837D6" w:rsidRPr="0001714B" w:rsidRDefault="003837D6" w:rsidP="00FA22C3">
      <w:pPr>
        <w:pStyle w:val="SSTITRE1"/>
        <w:numPr>
          <w:ilvl w:val="0"/>
          <w:numId w:val="0"/>
        </w:numPr>
        <w:ind w:left="360" w:hanging="360"/>
        <w:rPr>
          <w:rFonts w:ascii="CP" w:hAnsi="CP"/>
        </w:rPr>
      </w:pPr>
      <w:bookmarkStart w:id="46" w:name="_Toc236045724"/>
      <w:r w:rsidRPr="0001714B">
        <w:rPr>
          <w:rFonts w:ascii="CP" w:hAnsi="CP"/>
        </w:rPr>
        <w:t>9.1. Qualification du personnel, de l’entreprise et des sous-traitants</w:t>
      </w:r>
      <w:bookmarkEnd w:id="46"/>
      <w:r w:rsidRPr="0001714B">
        <w:rPr>
          <w:rFonts w:ascii="CP" w:hAnsi="CP"/>
        </w:rPr>
        <w:t xml:space="preserve"> </w:t>
      </w:r>
    </w:p>
    <w:p w14:paraId="6056BCE2"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L’entreprise titulaire devra posséder les qualifications suivantes :</w:t>
      </w:r>
    </w:p>
    <w:p w14:paraId="7A9904C3" w14:textId="77777777" w:rsidR="003837D6" w:rsidRPr="0001714B"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01714B" w:rsidRDefault="003837D6" w:rsidP="003837D6">
      <w:pPr>
        <w:spacing w:after="0" w:line="240" w:lineRule="auto"/>
        <w:ind w:left="284" w:hanging="284"/>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 </w:t>
      </w:r>
      <w:r w:rsidRPr="0001714B">
        <w:rPr>
          <w:rFonts w:ascii="CP" w:eastAsia="Times New Roman" w:hAnsi="CP" w:cs="Times New Roman"/>
          <w:sz w:val="20"/>
          <w:szCs w:val="20"/>
          <w:lang w:eastAsia="fr-FR"/>
        </w:rPr>
        <w:tab/>
      </w:r>
      <w:r w:rsidRPr="0001714B">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01714B"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Il est rappelé que le titulaire demeure le seul interlocuteur du Centre Pompidou. Il assume donc seul pendant la durée du marché, devant le Centre comme devant tous tiers, l'entière responsabilité liée aux prestations pour lesquelles il est engagé.</w:t>
      </w:r>
    </w:p>
    <w:p w14:paraId="0DA62868" w14:textId="77777777" w:rsidR="003837D6" w:rsidRPr="0001714B"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Tout recours à la sous-traitance n'ayant pas fait l'objet d'un accord du Centre Pompidou expose le titulaire à la résiliation du marché à ses torts exclusifs.</w:t>
      </w:r>
    </w:p>
    <w:p w14:paraId="04588D54" w14:textId="62AC034D" w:rsidR="003837D6" w:rsidRPr="0001714B" w:rsidRDefault="003837D6" w:rsidP="00082668">
      <w:pPr>
        <w:spacing w:after="0"/>
        <w:jc w:val="both"/>
        <w:rPr>
          <w:rFonts w:ascii="CP" w:hAnsi="CP"/>
          <w:b/>
          <w:sz w:val="20"/>
        </w:rPr>
      </w:pPr>
    </w:p>
    <w:p w14:paraId="7C078BF8" w14:textId="2DFD8F67" w:rsidR="003837D6" w:rsidRPr="0001714B" w:rsidRDefault="003837D6" w:rsidP="00FA22C3">
      <w:pPr>
        <w:pStyle w:val="SSTITRE1"/>
        <w:numPr>
          <w:ilvl w:val="0"/>
          <w:numId w:val="0"/>
        </w:numPr>
        <w:ind w:left="360" w:hanging="360"/>
        <w:rPr>
          <w:rFonts w:ascii="CP" w:hAnsi="CP"/>
        </w:rPr>
      </w:pPr>
      <w:bookmarkStart w:id="47" w:name="_Toc236045725"/>
      <w:r w:rsidRPr="0001714B">
        <w:rPr>
          <w:rFonts w:ascii="CP" w:hAnsi="CP"/>
        </w:rPr>
        <w:t>9.2. Formation du personnel</w:t>
      </w:r>
      <w:bookmarkEnd w:id="47"/>
      <w:r w:rsidRPr="0001714B">
        <w:rPr>
          <w:rFonts w:ascii="CP" w:hAnsi="CP"/>
        </w:rPr>
        <w:t xml:space="preserve"> </w:t>
      </w:r>
    </w:p>
    <w:p w14:paraId="39FBB332" w14:textId="77777777" w:rsidR="0064067E" w:rsidRPr="0001714B" w:rsidRDefault="003837D6" w:rsidP="003837D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599E6532" w14:textId="77777777" w:rsidR="0064067E" w:rsidRPr="0001714B" w:rsidRDefault="0064067E" w:rsidP="003837D6">
      <w:pPr>
        <w:spacing w:after="0" w:line="240" w:lineRule="auto"/>
        <w:jc w:val="both"/>
        <w:rPr>
          <w:rFonts w:ascii="CP" w:eastAsia="Times New Roman" w:hAnsi="CP" w:cs="Times New Roman"/>
          <w:color w:val="000000"/>
          <w:sz w:val="20"/>
          <w:szCs w:val="20"/>
          <w:lang w:eastAsia="fr-FR"/>
        </w:rPr>
      </w:pPr>
    </w:p>
    <w:p w14:paraId="02C48A12" w14:textId="2C9D094E" w:rsidR="003837D6" w:rsidRPr="0001714B" w:rsidRDefault="003837D6" w:rsidP="003837D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Il s’engage à accomplir les formalités suivantes : </w:t>
      </w:r>
    </w:p>
    <w:p w14:paraId="67051DCA" w14:textId="4A54C8D1" w:rsidR="003837D6" w:rsidRPr="0001714B" w:rsidRDefault="003837D6" w:rsidP="003837D6">
      <w:pPr>
        <w:spacing w:after="0" w:line="240" w:lineRule="auto"/>
        <w:jc w:val="both"/>
        <w:rPr>
          <w:rFonts w:ascii="CP" w:eastAsia="Times New Roman" w:hAnsi="CP" w:cs="Times New Roman"/>
          <w:color w:val="000000"/>
          <w:sz w:val="20"/>
          <w:szCs w:val="20"/>
          <w:lang w:eastAsia="fr-FR"/>
        </w:rPr>
      </w:pPr>
    </w:p>
    <w:p w14:paraId="31A8CC20" w14:textId="06FFCE03" w:rsidR="003837D6" w:rsidRPr="0001714B" w:rsidRDefault="003837D6" w:rsidP="0064067E">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Délivrer </w:t>
      </w:r>
      <w:r w:rsidRPr="0001714B">
        <w:rPr>
          <w:rFonts w:ascii="CP" w:eastAsia="Times New Roman" w:hAnsi="CP" w:cs="Times New Roman"/>
          <w:color w:val="000000"/>
          <w:sz w:val="20"/>
          <w:szCs w:val="20"/>
        </w:rPr>
        <w:t xml:space="preserve">une habilitation électrique aux travailleurs réalisant des opérations sur les installations électriques ou dans leur voisinage conformément aux exigences des articles R. 4544-9 et 10 du code du travail ; </w:t>
      </w:r>
      <w:r w:rsidRPr="0001714B">
        <w:rPr>
          <w:rFonts w:ascii="CP" w:eastAsia="Times New Roman" w:hAnsi="CP" w:cs="Times New Roman"/>
          <w:color w:val="000000"/>
          <w:sz w:val="20"/>
          <w:szCs w:val="20"/>
          <w:lang w:eastAsia="fr-FR"/>
        </w:rPr>
        <w:t>L’employeur délivre l’habilitation après s’être assuré que les travailleurs sont reconnus aptes par le médecin du travail.</w:t>
      </w:r>
      <w:r w:rsidR="0064067E" w:rsidRPr="0001714B">
        <w:rPr>
          <w:rFonts w:ascii="CP" w:eastAsia="Times New Roman" w:hAnsi="CP" w:cs="Times New Roman"/>
          <w:color w:val="000000"/>
          <w:sz w:val="20"/>
          <w:szCs w:val="20"/>
          <w:lang w:eastAsia="fr-FR"/>
        </w:rPr>
        <w:t xml:space="preserve"> </w:t>
      </w:r>
      <w:r w:rsidRPr="0001714B">
        <w:rPr>
          <w:rFonts w:ascii="CP" w:eastAsia="Times New Roman" w:hAnsi="CP" w:cs="Times New Roman"/>
          <w:color w:val="000000"/>
          <w:sz w:val="20"/>
          <w:szCs w:val="20"/>
          <w:lang w:eastAsia="fr-FR"/>
        </w:rPr>
        <w:t>Dans le cas de travaux sous tension, l’habilitation est délivrée par l’employeur après certification des travailleurs par un organisme de certification accrédité</w:t>
      </w:r>
      <w:r w:rsidR="00E160E2" w:rsidRPr="0001714B">
        <w:rPr>
          <w:rFonts w:ascii="CP" w:eastAsia="Times New Roman" w:hAnsi="CP" w:cs="Times New Roman"/>
          <w:color w:val="000000"/>
          <w:sz w:val="20"/>
          <w:szCs w:val="20"/>
          <w:lang w:eastAsia="fr-FR"/>
        </w:rPr>
        <w:t>.</w:t>
      </w:r>
    </w:p>
    <w:p w14:paraId="35D3520F" w14:textId="77777777" w:rsidR="00E160E2" w:rsidRPr="0001714B" w:rsidRDefault="00E160E2" w:rsidP="00082668">
      <w:pPr>
        <w:pStyle w:val="Paragraphedeliste"/>
        <w:spacing w:after="0"/>
        <w:ind w:left="0"/>
        <w:contextualSpacing w:val="0"/>
        <w:jc w:val="both"/>
        <w:rPr>
          <w:rFonts w:ascii="CP" w:eastAsia="Times New Roman" w:hAnsi="CP" w:cs="Times New Roman"/>
          <w:color w:val="000000"/>
          <w:sz w:val="20"/>
          <w:szCs w:val="20"/>
          <w:lang w:eastAsia="fr-FR"/>
        </w:rPr>
      </w:pPr>
    </w:p>
    <w:p w14:paraId="0B5B50E2" w14:textId="4BBDF905" w:rsidR="0064067E" w:rsidRPr="0001714B" w:rsidRDefault="0064067E" w:rsidP="0064067E">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lastRenderedPageBreak/>
        <w:t>Procéder la formation initiale et au recyclage de son personnel relatif à l’exposition d’amiante résultant de l'article L.4141-2 du code du travail, pour toute intervention susceptible de provoquer l'émission de fibres d'amiante.</w:t>
      </w:r>
    </w:p>
    <w:p w14:paraId="520723B6" w14:textId="77777777" w:rsidR="00E160E2" w:rsidRPr="0001714B" w:rsidRDefault="00E160E2" w:rsidP="00082668">
      <w:pPr>
        <w:pStyle w:val="Paragraphedeliste"/>
        <w:spacing w:after="0"/>
        <w:ind w:left="0"/>
        <w:contextualSpacing w:val="0"/>
        <w:jc w:val="both"/>
        <w:rPr>
          <w:rFonts w:ascii="CP" w:eastAsia="Times New Roman" w:hAnsi="CP" w:cs="Times New Roman"/>
          <w:color w:val="000000"/>
          <w:sz w:val="20"/>
          <w:szCs w:val="20"/>
          <w:lang w:eastAsia="fr-FR"/>
        </w:rPr>
      </w:pPr>
    </w:p>
    <w:p w14:paraId="55270ACA" w14:textId="77777777" w:rsidR="00E160E2" w:rsidRPr="0001714B" w:rsidRDefault="0064067E" w:rsidP="00E160E2">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Détenir </w:t>
      </w:r>
      <w:r w:rsidR="00E160E2" w:rsidRPr="0001714B">
        <w:rPr>
          <w:rFonts w:ascii="CP" w:eastAsia="Times New Roman" w:hAnsi="CP" w:cs="Times New Roman"/>
          <w:color w:val="000000"/>
          <w:sz w:val="20"/>
          <w:szCs w:val="20"/>
        </w:rPr>
        <w:t>des certificats d’aptitudes à la conduite en sécurité (CACES) nécessaires à la conduite des nacelles</w:t>
      </w:r>
    </w:p>
    <w:p w14:paraId="05B2CA40" w14:textId="77777777" w:rsidR="00E160E2" w:rsidRPr="0001714B" w:rsidRDefault="00E160E2" w:rsidP="00082668">
      <w:pPr>
        <w:pStyle w:val="Paragraphedeliste"/>
        <w:spacing w:after="0"/>
        <w:ind w:left="0"/>
        <w:contextualSpacing w:val="0"/>
        <w:jc w:val="both"/>
        <w:rPr>
          <w:rFonts w:ascii="CP" w:eastAsia="Times New Roman" w:hAnsi="CP" w:cs="Times New Roman"/>
          <w:color w:val="000000"/>
          <w:sz w:val="20"/>
          <w:szCs w:val="20"/>
          <w:lang w:eastAsia="fr-FR"/>
        </w:rPr>
      </w:pPr>
    </w:p>
    <w:p w14:paraId="59B49B0E" w14:textId="378B15F1" w:rsidR="00E160E2" w:rsidRPr="0001714B" w:rsidRDefault="00E160E2" w:rsidP="003A76AE">
      <w:pPr>
        <w:pStyle w:val="Paragraphedeliste"/>
        <w:numPr>
          <w:ilvl w:val="0"/>
          <w:numId w:val="9"/>
        </w:numPr>
        <w:spacing w:after="0"/>
        <w:ind w:left="567" w:hanging="283"/>
        <w:contextualSpacing w:val="0"/>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00AD50C4" w14:textId="77777777" w:rsidR="00E160E2" w:rsidRPr="0001714B" w:rsidRDefault="00E160E2" w:rsidP="00082668">
      <w:pPr>
        <w:spacing w:after="0"/>
        <w:jc w:val="both"/>
        <w:rPr>
          <w:rFonts w:ascii="CP" w:eastAsia="Times New Roman" w:hAnsi="CP" w:cs="Times New Roman"/>
          <w:color w:val="000000"/>
          <w:sz w:val="20"/>
          <w:szCs w:val="20"/>
          <w:lang w:eastAsia="fr-FR"/>
        </w:rPr>
      </w:pPr>
    </w:p>
    <w:p w14:paraId="22825D7C" w14:textId="68D50DDC" w:rsidR="00E160E2" w:rsidRDefault="00E160E2" w:rsidP="003A76AE">
      <w:pPr>
        <w:pStyle w:val="Paragraphedeliste"/>
        <w:numPr>
          <w:ilvl w:val="0"/>
          <w:numId w:val="9"/>
        </w:numPr>
        <w:spacing w:after="0"/>
        <w:ind w:left="567" w:hanging="283"/>
        <w:contextualSpacing w:val="0"/>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p w14:paraId="5081AC54" w14:textId="77777777" w:rsidR="003A76AE" w:rsidRPr="003A76AE" w:rsidRDefault="003A76AE" w:rsidP="003A76AE">
      <w:pPr>
        <w:spacing w:after="0"/>
        <w:jc w:val="both"/>
        <w:rPr>
          <w:rFonts w:ascii="CP" w:eastAsia="Times New Roman" w:hAnsi="CP" w:cs="Times New Roman"/>
          <w:color w:val="000000"/>
          <w:sz w:val="20"/>
          <w:szCs w:val="20"/>
          <w:lang w:eastAsia="fr-FR"/>
        </w:rPr>
      </w:pPr>
    </w:p>
    <w:p w14:paraId="6A34E4CB" w14:textId="303FF937" w:rsidR="00B945F0" w:rsidRPr="0001714B" w:rsidRDefault="00B945F0" w:rsidP="00FA22C3">
      <w:pPr>
        <w:pStyle w:val="SSTITRE1"/>
        <w:numPr>
          <w:ilvl w:val="0"/>
          <w:numId w:val="0"/>
        </w:numPr>
        <w:ind w:left="360" w:hanging="360"/>
        <w:rPr>
          <w:rFonts w:ascii="CP" w:hAnsi="CP"/>
        </w:rPr>
      </w:pPr>
      <w:bookmarkStart w:id="48" w:name="_Toc236045726"/>
      <w:r w:rsidRPr="0001714B">
        <w:rPr>
          <w:rFonts w:ascii="CP" w:hAnsi="CP"/>
        </w:rPr>
        <w:t>9.3. Grèves</w:t>
      </w:r>
      <w:bookmarkEnd w:id="48"/>
      <w:r w:rsidRPr="0001714B">
        <w:rPr>
          <w:rFonts w:ascii="CP" w:hAnsi="CP"/>
        </w:rPr>
        <w:t xml:space="preserve"> </w:t>
      </w:r>
    </w:p>
    <w:p w14:paraId="214870F3" w14:textId="445462CE" w:rsidR="00B945F0" w:rsidRDefault="00B945F0" w:rsidP="003A76AE">
      <w:pPr>
        <w:spacing w:after="0"/>
        <w:jc w:val="both"/>
        <w:rPr>
          <w:rFonts w:ascii="CP" w:hAnsi="CP"/>
          <w:sz w:val="20"/>
        </w:rPr>
      </w:pPr>
      <w:r w:rsidRPr="0001714B">
        <w:rPr>
          <w:rFonts w:ascii="CP" w:hAnsi="CP"/>
          <w:sz w:val="20"/>
        </w:rPr>
        <w:t>En cas d’arrêt de travail pour fait de grève des salariés du titulaire, ce dernier sera tenu d’exécuter obligatoirement les prestations objet du présent marché.</w:t>
      </w:r>
    </w:p>
    <w:p w14:paraId="745F5E96" w14:textId="77777777" w:rsidR="003A76AE" w:rsidRPr="0001714B" w:rsidRDefault="003A76AE" w:rsidP="003A76AE">
      <w:pPr>
        <w:spacing w:after="0"/>
        <w:jc w:val="both"/>
        <w:rPr>
          <w:rFonts w:ascii="CP" w:hAnsi="CP"/>
          <w:sz w:val="20"/>
        </w:rPr>
      </w:pPr>
    </w:p>
    <w:p w14:paraId="73A38DC3" w14:textId="742876C8" w:rsidR="00B945F0" w:rsidRPr="0001714B" w:rsidRDefault="00B945F0" w:rsidP="00FA22C3">
      <w:pPr>
        <w:pStyle w:val="SSTITRE1"/>
        <w:numPr>
          <w:ilvl w:val="0"/>
          <w:numId w:val="0"/>
        </w:numPr>
        <w:ind w:left="360" w:hanging="360"/>
        <w:rPr>
          <w:rFonts w:ascii="CP" w:hAnsi="CP"/>
        </w:rPr>
      </w:pPr>
      <w:bookmarkStart w:id="49" w:name="_Toc236045727"/>
      <w:r w:rsidRPr="0001714B">
        <w:rPr>
          <w:rFonts w:ascii="CP" w:hAnsi="CP"/>
        </w:rPr>
        <w:t>9.4. Mesures concernant la sécurité et la protection de la santé des travailleurs</w:t>
      </w:r>
      <w:bookmarkEnd w:id="49"/>
      <w:r w:rsidRPr="0001714B">
        <w:rPr>
          <w:rFonts w:ascii="CP" w:hAnsi="CP"/>
        </w:rPr>
        <w:t xml:space="preserve"> </w:t>
      </w:r>
    </w:p>
    <w:p w14:paraId="73733FDA" w14:textId="7F5B94F8" w:rsidR="003837D6" w:rsidRPr="0001714B" w:rsidRDefault="00B945F0" w:rsidP="00B945F0">
      <w:pPr>
        <w:jc w:val="both"/>
        <w:rPr>
          <w:rFonts w:ascii="CP" w:hAnsi="CP"/>
          <w:sz w:val="20"/>
        </w:rPr>
      </w:pPr>
      <w:r w:rsidRPr="0001714B">
        <w:rPr>
          <w:rFonts w:ascii="CP" w:hAnsi="CP"/>
          <w:sz w:val="20"/>
        </w:rPr>
        <w:t>Les prestations objet du présent accord-cadre concourent au service public culturel, cela induit la nécessité d’une continuité de service.</w:t>
      </w:r>
    </w:p>
    <w:p w14:paraId="5819CB98" w14:textId="3F964A46" w:rsidR="00B945F0" w:rsidRPr="0001714B" w:rsidRDefault="00B945F0" w:rsidP="00B945F0">
      <w:pPr>
        <w:jc w:val="both"/>
        <w:rPr>
          <w:rFonts w:ascii="CP" w:hAnsi="CP"/>
          <w:sz w:val="20"/>
        </w:rPr>
      </w:pPr>
      <w:r w:rsidRPr="0001714B">
        <w:rPr>
          <w:rFonts w:ascii="CP" w:hAnsi="CP"/>
          <w:sz w:val="20"/>
        </w:rPr>
        <w:t>Le titulaire assure le rôle qui lui est imparti par la réglementation en vigueur en matière de protection de la main d'œuvre, d'hygiène, de conditions de travail et de sécurité.</w:t>
      </w:r>
    </w:p>
    <w:p w14:paraId="6E4222E5" w14:textId="6CB6967F" w:rsidR="00B945F0" w:rsidRPr="0001714B" w:rsidRDefault="003A76AE" w:rsidP="00B945F0">
      <w:pPr>
        <w:jc w:val="both"/>
        <w:rPr>
          <w:rFonts w:ascii="CP" w:hAnsi="CP"/>
          <w:sz w:val="20"/>
        </w:rPr>
      </w:pPr>
      <w:r w:rsidRPr="0001714B">
        <w:rPr>
          <w:rFonts w:ascii="CP" w:hAnsi="CP"/>
          <w:sz w:val="20"/>
        </w:rPr>
        <w:t>À</w:t>
      </w:r>
      <w:r w:rsidR="00B945F0" w:rsidRPr="0001714B">
        <w:rPr>
          <w:rFonts w:ascii="CP" w:hAnsi="CP"/>
          <w:sz w:val="20"/>
        </w:rPr>
        <w:t xml:space="preserve">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267BF0C8" w14:textId="26CE6293" w:rsidR="003837D6" w:rsidRPr="0001714B" w:rsidRDefault="00B945F0" w:rsidP="00B945F0">
      <w:pPr>
        <w:jc w:val="both"/>
        <w:rPr>
          <w:rFonts w:ascii="CP" w:hAnsi="CP"/>
          <w:sz w:val="20"/>
        </w:rPr>
      </w:pPr>
      <w:r w:rsidRPr="0001714B">
        <w:rPr>
          <w:rFonts w:ascii="CP" w:hAnsi="CP"/>
          <w:sz w:val="20"/>
        </w:rPr>
        <w:t>En complément des dispositions prévues à l’article 6 du CCAG</w:t>
      </w:r>
      <w:r w:rsidR="00FE5AE0" w:rsidRPr="0001714B">
        <w:rPr>
          <w:rFonts w:ascii="CP" w:hAnsi="CP"/>
          <w:sz w:val="20"/>
        </w:rPr>
        <w:t xml:space="preserve"> -</w:t>
      </w:r>
      <w:r w:rsidRPr="0001714B">
        <w:rPr>
          <w:rFonts w:ascii="CP" w:hAnsi="CP"/>
          <w:sz w:val="20"/>
        </w:rPr>
        <w:t>FCS le titulaire devra respecter les dispositions relatives au plan de prévention.</w:t>
      </w:r>
    </w:p>
    <w:p w14:paraId="4C8CB10C" w14:textId="36A74B7C" w:rsidR="009A26A0" w:rsidRPr="0001714B" w:rsidRDefault="009A26A0" w:rsidP="003A76AE">
      <w:pPr>
        <w:pStyle w:val="SSTITRE1"/>
        <w:numPr>
          <w:ilvl w:val="0"/>
          <w:numId w:val="0"/>
        </w:numPr>
        <w:spacing w:after="0"/>
        <w:ind w:left="357" w:hanging="357"/>
        <w:rPr>
          <w:rFonts w:ascii="CP" w:hAnsi="CP"/>
        </w:rPr>
      </w:pPr>
      <w:bookmarkStart w:id="50" w:name="_Toc236045728"/>
      <w:r w:rsidRPr="0001714B">
        <w:rPr>
          <w:rFonts w:ascii="CP" w:hAnsi="CP"/>
        </w:rPr>
        <w:t>9.5. Tableau des délais de remise des documents par le titulaire dans le cadre de l’exécution du présent marché</w:t>
      </w:r>
      <w:bookmarkEnd w:id="50"/>
      <w:r w:rsidRPr="0001714B">
        <w:rPr>
          <w:rFonts w:ascii="CP" w:hAnsi="CP"/>
        </w:rPr>
        <w:t xml:space="preserve"> </w:t>
      </w:r>
    </w:p>
    <w:p w14:paraId="66471CAD" w14:textId="77777777" w:rsidR="009A26A0" w:rsidRPr="0001714B" w:rsidRDefault="009A26A0" w:rsidP="00082668">
      <w:pPr>
        <w:spacing w:after="0"/>
        <w:jc w:val="both"/>
        <w:rPr>
          <w:rFonts w:ascii="CP" w:eastAsia="Times New Roman" w:hAnsi="CP" w:cs="Times New Roman"/>
          <w:sz w:val="20"/>
          <w:szCs w:val="2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469"/>
      </w:tblGrid>
      <w:tr w:rsidR="009A26A0" w:rsidRPr="0001714B" w14:paraId="3BE2366C" w14:textId="77777777" w:rsidTr="00400156">
        <w:tc>
          <w:tcPr>
            <w:tcW w:w="2534" w:type="pct"/>
            <w:shd w:val="clear" w:color="auto" w:fill="E6E6E6"/>
            <w:vAlign w:val="center"/>
          </w:tcPr>
          <w:p w14:paraId="5124160D"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r w:rsidRPr="0001714B">
              <w:rPr>
                <w:rFonts w:ascii="CP" w:eastAsia="Times New Roman" w:hAnsi="CP" w:cs="Times New Roman"/>
                <w:b/>
                <w:sz w:val="20"/>
                <w:szCs w:val="20"/>
                <w:lang w:eastAsia="fr-FR"/>
              </w:rPr>
              <w:t>Désignation des documents</w:t>
            </w:r>
          </w:p>
          <w:p w14:paraId="706EDE91"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p>
        </w:tc>
        <w:tc>
          <w:tcPr>
            <w:tcW w:w="2466" w:type="pct"/>
            <w:shd w:val="clear" w:color="auto" w:fill="E6E6E6"/>
            <w:vAlign w:val="center"/>
          </w:tcPr>
          <w:p w14:paraId="685D4574"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r w:rsidRPr="0001714B">
              <w:rPr>
                <w:rFonts w:ascii="CP" w:eastAsia="Times New Roman" w:hAnsi="CP" w:cs="Times New Roman"/>
                <w:b/>
                <w:sz w:val="20"/>
                <w:szCs w:val="20"/>
                <w:lang w:eastAsia="fr-FR"/>
              </w:rPr>
              <w:t>Délais de remise</w:t>
            </w:r>
          </w:p>
          <w:p w14:paraId="5D3E58D1"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p>
        </w:tc>
      </w:tr>
      <w:tr w:rsidR="009A26A0" w:rsidRPr="0001714B" w14:paraId="08258E12" w14:textId="77777777" w:rsidTr="00400156">
        <w:tc>
          <w:tcPr>
            <w:tcW w:w="2534" w:type="pct"/>
            <w:shd w:val="clear" w:color="auto" w:fill="auto"/>
            <w:vAlign w:val="center"/>
          </w:tcPr>
          <w:p w14:paraId="62077913" w14:textId="2DC9424F" w:rsidR="009A26A0" w:rsidRPr="0001714B" w:rsidRDefault="00B422B0" w:rsidP="009A26A0">
            <w:pPr>
              <w:spacing w:after="0" w:line="240" w:lineRule="auto"/>
              <w:jc w:val="center"/>
              <w:rPr>
                <w:rFonts w:ascii="CP" w:eastAsia="Times New Roman" w:hAnsi="CP" w:cs="Times New Roman"/>
                <w:sz w:val="20"/>
                <w:szCs w:val="20"/>
                <w:lang w:eastAsia="fr-FR"/>
              </w:rPr>
            </w:pPr>
            <w:r w:rsidRPr="0001714B">
              <w:rPr>
                <w:rFonts w:ascii="CP" w:eastAsia="Times New Roman" w:hAnsi="CP" w:cs="Times New Roman"/>
                <w:sz w:val="20"/>
                <w:szCs w:val="20"/>
                <w:lang w:eastAsia="fr-FR"/>
              </w:rPr>
              <w:t>Rapport de contrôles</w:t>
            </w:r>
          </w:p>
        </w:tc>
        <w:tc>
          <w:tcPr>
            <w:tcW w:w="2466" w:type="pct"/>
            <w:shd w:val="clear" w:color="auto" w:fill="auto"/>
            <w:vAlign w:val="center"/>
          </w:tcPr>
          <w:p w14:paraId="53BCAC29" w14:textId="77777777" w:rsidR="009A26A0" w:rsidRPr="0001714B" w:rsidRDefault="009A26A0" w:rsidP="009A26A0">
            <w:pPr>
              <w:spacing w:after="0" w:line="240" w:lineRule="auto"/>
              <w:jc w:val="center"/>
              <w:rPr>
                <w:rFonts w:ascii="CP" w:eastAsia="Times New Roman" w:hAnsi="CP" w:cs="Times New Roman"/>
                <w:iCs/>
                <w:sz w:val="20"/>
                <w:szCs w:val="20"/>
                <w:lang w:eastAsia="fr-FR"/>
              </w:rPr>
            </w:pPr>
            <w:r w:rsidRPr="0001714B">
              <w:rPr>
                <w:rFonts w:ascii="CP" w:eastAsia="Times New Roman" w:hAnsi="CP" w:cs="Times New Roman"/>
                <w:iCs/>
                <w:sz w:val="20"/>
                <w:szCs w:val="20"/>
                <w:lang w:eastAsia="fr-FR"/>
              </w:rPr>
              <w:t xml:space="preserve">Dans les 30 jours à compter de la date des visites de contrôle des équipements concernés </w:t>
            </w:r>
          </w:p>
        </w:tc>
      </w:tr>
      <w:tr w:rsidR="009A26A0" w:rsidRPr="0001714B" w14:paraId="12A85597" w14:textId="77777777" w:rsidTr="00400156">
        <w:tc>
          <w:tcPr>
            <w:tcW w:w="2534" w:type="pct"/>
            <w:shd w:val="clear" w:color="auto" w:fill="auto"/>
            <w:vAlign w:val="center"/>
          </w:tcPr>
          <w:p w14:paraId="23C7EE9B" w14:textId="355B0EA3" w:rsidR="009A26A0" w:rsidRPr="0001714B" w:rsidDel="00070D9C" w:rsidRDefault="009A26A0" w:rsidP="00B422B0">
            <w:pPr>
              <w:spacing w:after="0" w:line="240" w:lineRule="auto"/>
              <w:jc w:val="center"/>
              <w:rPr>
                <w:rFonts w:ascii="CP" w:eastAsia="Times New Roman" w:hAnsi="CP" w:cs="Times New Roman"/>
                <w:i/>
                <w:sz w:val="20"/>
                <w:szCs w:val="20"/>
                <w:lang w:eastAsia="fr-FR"/>
              </w:rPr>
            </w:pPr>
            <w:r w:rsidRPr="0001714B">
              <w:rPr>
                <w:rFonts w:ascii="CP" w:eastAsia="Times New Roman" w:hAnsi="CP" w:cs="Times New Roman"/>
                <w:i/>
                <w:sz w:val="20"/>
                <w:szCs w:val="20"/>
                <w:lang w:eastAsia="fr-FR"/>
              </w:rPr>
              <w:t>Rapport provisoire suite à une intervention</w:t>
            </w:r>
          </w:p>
        </w:tc>
        <w:tc>
          <w:tcPr>
            <w:tcW w:w="2466" w:type="pct"/>
            <w:shd w:val="clear" w:color="auto" w:fill="auto"/>
            <w:vAlign w:val="center"/>
          </w:tcPr>
          <w:p w14:paraId="48196E46" w14:textId="5227F92E" w:rsidR="009A26A0" w:rsidRPr="0001714B" w:rsidRDefault="00B422B0" w:rsidP="009A26A0">
            <w:pPr>
              <w:spacing w:after="0" w:line="240" w:lineRule="auto"/>
              <w:jc w:val="center"/>
              <w:rPr>
                <w:rFonts w:ascii="CP" w:eastAsia="Times New Roman" w:hAnsi="CP" w:cs="Times New Roman"/>
                <w:iCs/>
                <w:sz w:val="20"/>
                <w:szCs w:val="20"/>
                <w:lang w:eastAsia="fr-FR"/>
              </w:rPr>
            </w:pPr>
            <w:r w:rsidRPr="0001714B">
              <w:rPr>
                <w:rFonts w:ascii="CP" w:eastAsia="Times New Roman" w:hAnsi="CP" w:cs="Times New Roman"/>
                <w:iCs/>
                <w:sz w:val="20"/>
                <w:szCs w:val="20"/>
                <w:lang w:eastAsia="fr-FR"/>
              </w:rPr>
              <w:t>72h</w:t>
            </w:r>
            <w:r w:rsidR="009A26A0" w:rsidRPr="0001714B">
              <w:rPr>
                <w:rFonts w:ascii="CP" w:eastAsia="Times New Roman" w:hAnsi="CP" w:cs="Times New Roman"/>
                <w:iCs/>
                <w:sz w:val="20"/>
                <w:szCs w:val="20"/>
                <w:lang w:eastAsia="fr-FR"/>
              </w:rPr>
              <w:t xml:space="preserve"> suite à l’intervention </w:t>
            </w:r>
          </w:p>
        </w:tc>
      </w:tr>
      <w:tr w:rsidR="009A26A0" w:rsidRPr="0001714B" w14:paraId="09CA6C75" w14:textId="77777777" w:rsidTr="00400156">
        <w:tc>
          <w:tcPr>
            <w:tcW w:w="2534" w:type="pct"/>
            <w:shd w:val="clear" w:color="auto" w:fill="auto"/>
            <w:vAlign w:val="center"/>
          </w:tcPr>
          <w:p w14:paraId="5EE83362" w14:textId="77777777" w:rsidR="009A26A0" w:rsidRPr="0001714B" w:rsidRDefault="009A26A0" w:rsidP="009A26A0">
            <w:pPr>
              <w:spacing w:after="0" w:line="240" w:lineRule="auto"/>
              <w:jc w:val="center"/>
              <w:rPr>
                <w:rFonts w:ascii="CP" w:eastAsia="Times New Roman" w:hAnsi="CP" w:cs="Times New Roman"/>
                <w:i/>
                <w:sz w:val="20"/>
                <w:szCs w:val="20"/>
                <w:lang w:eastAsia="fr-FR"/>
              </w:rPr>
            </w:pPr>
            <w:r w:rsidRPr="0001714B">
              <w:rPr>
                <w:rFonts w:ascii="CP" w:eastAsia="Times New Roman" w:hAnsi="CP" w:cs="Times New Roman"/>
                <w:i/>
                <w:sz w:val="20"/>
                <w:szCs w:val="20"/>
                <w:lang w:eastAsia="fr-FR"/>
              </w:rPr>
              <w:t>A5 Registre de sécurité</w:t>
            </w:r>
          </w:p>
        </w:tc>
        <w:tc>
          <w:tcPr>
            <w:tcW w:w="2466" w:type="pct"/>
            <w:shd w:val="clear" w:color="auto" w:fill="auto"/>
            <w:vAlign w:val="center"/>
          </w:tcPr>
          <w:p w14:paraId="0D0812EB" w14:textId="77777777" w:rsidR="009A26A0" w:rsidRPr="0001714B" w:rsidRDefault="009A26A0" w:rsidP="009A26A0">
            <w:pPr>
              <w:spacing w:after="0" w:line="240" w:lineRule="auto"/>
              <w:jc w:val="center"/>
              <w:rPr>
                <w:rFonts w:ascii="CP" w:eastAsia="Times New Roman" w:hAnsi="CP" w:cs="Times New Roman"/>
                <w:iCs/>
                <w:sz w:val="20"/>
                <w:szCs w:val="20"/>
                <w:lang w:eastAsia="fr-FR"/>
              </w:rPr>
            </w:pPr>
            <w:proofErr w:type="spellStart"/>
            <w:r w:rsidRPr="0001714B">
              <w:rPr>
                <w:rFonts w:ascii="CP" w:eastAsia="Times New Roman" w:hAnsi="CP" w:cs="Times New Roman"/>
                <w:iCs/>
                <w:sz w:val="20"/>
                <w:szCs w:val="20"/>
                <w:lang w:eastAsia="fr-FR"/>
              </w:rPr>
              <w:t>A</w:t>
            </w:r>
            <w:proofErr w:type="spellEnd"/>
            <w:r w:rsidRPr="0001714B">
              <w:rPr>
                <w:rFonts w:ascii="CP" w:eastAsia="Times New Roman" w:hAnsi="CP" w:cs="Times New Roman"/>
                <w:iCs/>
                <w:sz w:val="20"/>
                <w:szCs w:val="20"/>
                <w:lang w:eastAsia="fr-FR"/>
              </w:rPr>
              <w:t xml:space="preserve"> viser systématiquement suite à un contrôle</w:t>
            </w:r>
          </w:p>
        </w:tc>
      </w:tr>
    </w:tbl>
    <w:p w14:paraId="15F4C913" w14:textId="451BB811" w:rsidR="00D81DA1" w:rsidRDefault="00D81DA1" w:rsidP="00FA22C3">
      <w:pPr>
        <w:rPr>
          <w:rFonts w:ascii="CP" w:eastAsia="Times New Roman" w:hAnsi="CP" w:cs="Times New Roman"/>
          <w:sz w:val="20"/>
          <w:szCs w:val="20"/>
          <w:lang w:eastAsia="fr-FR"/>
        </w:rPr>
      </w:pPr>
    </w:p>
    <w:p w14:paraId="5371474E" w14:textId="3BC96117" w:rsidR="003A76AE" w:rsidRDefault="003A76AE" w:rsidP="00FA22C3">
      <w:pPr>
        <w:rPr>
          <w:rFonts w:ascii="CP" w:eastAsia="Times New Roman" w:hAnsi="CP" w:cs="Times New Roman"/>
          <w:sz w:val="20"/>
          <w:szCs w:val="20"/>
          <w:lang w:eastAsia="fr-FR"/>
        </w:rPr>
      </w:pPr>
    </w:p>
    <w:p w14:paraId="379E7C75" w14:textId="02FDB71C" w:rsidR="003A76AE" w:rsidRDefault="003A76AE" w:rsidP="00FA22C3">
      <w:pPr>
        <w:rPr>
          <w:rFonts w:ascii="CP" w:eastAsia="Times New Roman" w:hAnsi="CP" w:cs="Times New Roman"/>
          <w:sz w:val="20"/>
          <w:szCs w:val="20"/>
          <w:lang w:eastAsia="fr-FR"/>
        </w:rPr>
      </w:pPr>
    </w:p>
    <w:p w14:paraId="5A6669CA" w14:textId="77777777" w:rsidR="003A76AE" w:rsidRPr="0001714B" w:rsidRDefault="003A76AE" w:rsidP="00FA22C3">
      <w:pPr>
        <w:rPr>
          <w:rFonts w:ascii="CP" w:eastAsia="Times New Roman" w:hAnsi="CP" w:cs="Times New Roman"/>
          <w:sz w:val="20"/>
          <w:szCs w:val="20"/>
          <w:lang w:eastAsia="fr-FR"/>
        </w:rPr>
      </w:pPr>
    </w:p>
    <w:p w14:paraId="19EA9603" w14:textId="0C8D5D83" w:rsidR="00D81DA1" w:rsidRPr="0001714B" w:rsidRDefault="00D81DA1" w:rsidP="00FA22C3">
      <w:pPr>
        <w:pStyle w:val="GROSTITRE"/>
        <w:rPr>
          <w:rFonts w:ascii="CP" w:hAnsi="CP"/>
          <w:lang w:eastAsia="fr-FR"/>
        </w:rPr>
      </w:pPr>
      <w:bookmarkStart w:id="51" w:name="_Toc236045729"/>
      <w:r w:rsidRPr="0001714B">
        <w:rPr>
          <w:rFonts w:ascii="CP" w:hAnsi="CP"/>
          <w:lang w:eastAsia="fr-FR"/>
        </w:rPr>
        <w:lastRenderedPageBreak/>
        <w:t>ARTICLE 10. PRESENTATION DES SOUS-TRAITANTS</w:t>
      </w:r>
      <w:bookmarkEnd w:id="51"/>
    </w:p>
    <w:p w14:paraId="5A357569" w14:textId="4FE6236C" w:rsidR="00D81DA1" w:rsidRPr="0001714B" w:rsidRDefault="00D81DA1" w:rsidP="00082668">
      <w:pPr>
        <w:spacing w:after="0"/>
        <w:jc w:val="both"/>
        <w:rPr>
          <w:rFonts w:ascii="CP" w:eastAsia="Times New Roman" w:hAnsi="CP" w:cs="Times New Roman"/>
          <w:sz w:val="20"/>
          <w:szCs w:val="20"/>
          <w:lang w:eastAsia="fr-FR"/>
        </w:rPr>
      </w:pPr>
    </w:p>
    <w:p w14:paraId="020AB672"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01714B">
        <w:rPr>
          <w:rFonts w:ascii="CP" w:eastAsia="Calibri" w:hAnsi="CP" w:cs="Arial"/>
          <w:color w:val="000000"/>
          <w:sz w:val="20"/>
          <w:szCs w:val="20"/>
          <w:lang w:eastAsia="fr-FR"/>
        </w:rPr>
        <w:t xml:space="preserve"> modèle d’acte spécial de sous-traitance</w:t>
      </w:r>
      <w:r w:rsidRPr="0001714B">
        <w:rPr>
          <w:rFonts w:ascii="CP" w:eastAsia="Calibri" w:hAnsi="CP" w:cs="Arial"/>
          <w:sz w:val="20"/>
          <w:szCs w:val="20"/>
          <w:lang w:eastAsia="fr-FR"/>
        </w:rPr>
        <w:t xml:space="preserve"> (formulaire DC4).</w:t>
      </w:r>
    </w:p>
    <w:p w14:paraId="7005F3A0" w14:textId="77777777" w:rsidR="00D81DA1" w:rsidRPr="0001714B" w:rsidRDefault="00D81DA1" w:rsidP="00D81DA1">
      <w:pPr>
        <w:spacing w:after="0" w:line="240" w:lineRule="auto"/>
        <w:jc w:val="both"/>
        <w:rPr>
          <w:rFonts w:ascii="CP" w:eastAsia="Calibri" w:hAnsi="CP" w:cs="Arial"/>
          <w:sz w:val="20"/>
          <w:szCs w:val="20"/>
          <w:lang w:eastAsia="fr-FR"/>
        </w:rPr>
      </w:pPr>
    </w:p>
    <w:p w14:paraId="2F603485" w14:textId="542C7783"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titulaire du marché sous-traite les prestations dans les conditions prévues par la loi n°75-1334 du 31 décembre 1975 relative à la sous-traitance et aux articles L</w:t>
      </w:r>
      <w:r w:rsidR="00FE5AE0" w:rsidRPr="0001714B">
        <w:rPr>
          <w:rFonts w:ascii="CP" w:eastAsia="Calibri" w:hAnsi="CP" w:cs="Arial"/>
          <w:sz w:val="20"/>
          <w:szCs w:val="20"/>
          <w:lang w:eastAsia="fr-FR"/>
        </w:rPr>
        <w:t>. </w:t>
      </w:r>
      <w:r w:rsidRPr="0001714B">
        <w:rPr>
          <w:rFonts w:ascii="CP" w:eastAsia="Calibri" w:hAnsi="CP" w:cs="Arial"/>
          <w:sz w:val="20"/>
          <w:szCs w:val="20"/>
          <w:lang w:eastAsia="fr-FR"/>
        </w:rPr>
        <w:t>2193-1 et suivants du CCP.</w:t>
      </w:r>
    </w:p>
    <w:p w14:paraId="18CB9262" w14:textId="77777777" w:rsidR="00D81DA1" w:rsidRPr="0001714B" w:rsidRDefault="00D81DA1" w:rsidP="00D81DA1">
      <w:pPr>
        <w:spacing w:after="0" w:line="240" w:lineRule="auto"/>
        <w:jc w:val="both"/>
        <w:rPr>
          <w:rFonts w:ascii="CP" w:eastAsia="Calibri" w:hAnsi="CP" w:cs="Arial"/>
          <w:sz w:val="20"/>
          <w:szCs w:val="20"/>
          <w:lang w:eastAsia="fr-FR"/>
        </w:rPr>
      </w:pPr>
    </w:p>
    <w:p w14:paraId="54BB78B1" w14:textId="77777777" w:rsidR="00D81DA1" w:rsidRPr="0001714B" w:rsidRDefault="00D81DA1" w:rsidP="00D81DA1">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 xml:space="preserve">La sous-traitance totale de l’accord-cadre est interdite. </w:t>
      </w:r>
    </w:p>
    <w:p w14:paraId="3711F5E5" w14:textId="77777777" w:rsidR="00D81DA1" w:rsidRPr="0001714B" w:rsidRDefault="00D81DA1" w:rsidP="00D81DA1">
      <w:pPr>
        <w:numPr>
          <w:ilvl w:val="1"/>
          <w:numId w:val="0"/>
        </w:numPr>
        <w:pBdr>
          <w:bottom w:val="single" w:sz="4" w:space="1" w:color="C0504D"/>
        </w:pBdr>
        <w:spacing w:before="360" w:after="240" w:line="240" w:lineRule="auto"/>
        <w:ind w:left="709" w:hanging="576"/>
        <w:jc w:val="both"/>
        <w:outlineLvl w:val="1"/>
        <w:rPr>
          <w:rFonts w:ascii="CP" w:eastAsia="Times New Roman" w:hAnsi="CP" w:cs="Times New Roman"/>
          <w:b/>
          <w:szCs w:val="24"/>
          <w:lang w:eastAsia="fr-FR"/>
        </w:rPr>
      </w:pPr>
      <w:bookmarkStart w:id="52" w:name="_Toc524686191"/>
      <w:bookmarkStart w:id="53" w:name="_Toc1637208"/>
      <w:bookmarkStart w:id="54" w:name="_Toc156223783"/>
      <w:r w:rsidRPr="0001714B">
        <w:rPr>
          <w:rFonts w:ascii="CP" w:eastAsia="Times New Roman" w:hAnsi="CP" w:cs="Times New Roman"/>
          <w:b/>
          <w:szCs w:val="24"/>
          <w:lang w:eastAsia="fr-FR"/>
        </w:rPr>
        <w:t>Présentation de sous-traitant(s) lors de la remise de l’offre</w:t>
      </w:r>
      <w:bookmarkEnd w:id="52"/>
      <w:bookmarkEnd w:id="53"/>
      <w:bookmarkEnd w:id="54"/>
    </w:p>
    <w:p w14:paraId="471312A1" w14:textId="77777777" w:rsidR="00D81DA1" w:rsidRPr="0001714B" w:rsidRDefault="00D81DA1" w:rsidP="00082668">
      <w:pPr>
        <w:spacing w:after="0"/>
        <w:jc w:val="both"/>
        <w:rPr>
          <w:rFonts w:ascii="CP" w:eastAsia="Calibri" w:hAnsi="CP" w:cs="Arial"/>
          <w:sz w:val="20"/>
          <w:szCs w:val="20"/>
          <w:lang w:eastAsia="fr-FR"/>
        </w:rPr>
      </w:pPr>
    </w:p>
    <w:p w14:paraId="41BE8C6B"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Wingdings" w:eastAsia="Wingdings" w:hAnsi="Wingdings" w:cs="Wingdings"/>
          <w:color w:val="FF0000"/>
          <w:sz w:val="20"/>
          <w:szCs w:val="20"/>
          <w:lang w:eastAsia="fr-FR"/>
        </w:rPr>
        <w:t></w:t>
      </w:r>
      <w:r w:rsidRPr="0001714B">
        <w:rPr>
          <w:rFonts w:ascii="CP" w:eastAsia="Calibri" w:hAnsi="CP" w:cs="Arial"/>
          <w:color w:val="FF0000"/>
          <w:sz w:val="20"/>
          <w:szCs w:val="20"/>
          <w:lang w:eastAsia="fr-FR"/>
        </w:rPr>
        <w:t xml:space="preserve"> </w:t>
      </w:r>
      <w:r w:rsidRPr="0001714B">
        <w:rPr>
          <w:rFonts w:ascii="CP" w:eastAsia="Calibri" w:hAnsi="CP" w:cs="Arial"/>
          <w:sz w:val="20"/>
          <w:szCs w:val="20"/>
          <w:lang w:eastAsia="fr-FR"/>
        </w:rPr>
        <w:t>L’(es) entreprise (s)</w:t>
      </w:r>
      <w:r w:rsidRPr="0001714B">
        <w:rPr>
          <w:rFonts w:ascii="CP" w:eastAsia="Calibri" w:hAnsi="CP" w:cs="Arial"/>
          <w:sz w:val="20"/>
          <w:szCs w:val="20"/>
          <w:vertAlign w:val="superscript"/>
          <w:lang w:eastAsia="fr-FR"/>
        </w:rPr>
        <w:footnoteReference w:id="23"/>
      </w:r>
      <w:r w:rsidRPr="0001714B">
        <w:rPr>
          <w:rFonts w:ascii="CP" w:eastAsia="Calibri" w:hAnsi="CP" w:cs="Arial"/>
          <w:sz w:val="20"/>
          <w:szCs w:val="20"/>
          <w:lang w:eastAsia="fr-FR"/>
        </w:rPr>
        <w:t xml:space="preserve"> : </w:t>
      </w:r>
    </w:p>
    <w:p w14:paraId="461DCE38" w14:textId="77777777" w:rsidR="00D81DA1" w:rsidRPr="0001714B" w:rsidRDefault="00D81DA1" w:rsidP="00D81DA1">
      <w:pPr>
        <w:spacing w:after="0" w:line="360" w:lineRule="auto"/>
        <w:ind w:left="709"/>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4"/>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w:t>
      </w:r>
      <w:proofErr w:type="gramStart"/>
      <w:r w:rsidRPr="0001714B">
        <w:rPr>
          <w:rFonts w:ascii="CP" w:eastAsia="Calibri" w:hAnsi="CP" w:cs="Arial"/>
          <w:sz w:val="20"/>
          <w:szCs w:val="20"/>
          <w:lang w:eastAsia="fr-FR"/>
        </w:rPr>
        <w:t>ne</w:t>
      </w:r>
      <w:proofErr w:type="gramEnd"/>
      <w:r w:rsidRPr="0001714B">
        <w:rPr>
          <w:rFonts w:ascii="CP" w:eastAsia="Calibri" w:hAnsi="CP" w:cs="Arial"/>
          <w:sz w:val="20"/>
          <w:szCs w:val="20"/>
          <w:lang w:eastAsia="fr-FR"/>
        </w:rPr>
        <w:t xml:space="preserve"> présente(nt) pas de sous-traitant(s) dans l’offre ;</w:t>
      </w:r>
    </w:p>
    <w:p w14:paraId="007D2306" w14:textId="77777777" w:rsidR="00D81DA1" w:rsidRPr="0001714B" w:rsidRDefault="00D81DA1" w:rsidP="00D81DA1">
      <w:pPr>
        <w:spacing w:after="0" w:line="360" w:lineRule="auto"/>
        <w:ind w:left="709"/>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4"/>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w:t>
      </w:r>
      <w:proofErr w:type="gramStart"/>
      <w:r w:rsidRPr="0001714B">
        <w:rPr>
          <w:rFonts w:ascii="CP" w:eastAsia="Calibri" w:hAnsi="CP" w:cs="Arial"/>
          <w:sz w:val="20"/>
          <w:szCs w:val="20"/>
          <w:lang w:eastAsia="fr-FR"/>
        </w:rPr>
        <w:t>présente</w:t>
      </w:r>
      <w:proofErr w:type="gramEnd"/>
      <w:r w:rsidRPr="0001714B">
        <w:rPr>
          <w:rFonts w:ascii="CP" w:eastAsia="Calibri" w:hAnsi="CP" w:cs="Arial"/>
          <w:sz w:val="20"/>
          <w:szCs w:val="20"/>
          <w:lang w:eastAsia="fr-FR"/>
        </w:rPr>
        <w:t>(nt) un (des) sous-traitant(s) dans l’offre.</w:t>
      </w:r>
    </w:p>
    <w:p w14:paraId="5BB54723" w14:textId="77777777" w:rsidR="00D81DA1" w:rsidRPr="0001714B" w:rsidRDefault="00D81DA1" w:rsidP="00D81DA1">
      <w:pPr>
        <w:spacing w:after="0" w:line="240" w:lineRule="auto"/>
        <w:jc w:val="both"/>
        <w:rPr>
          <w:rFonts w:ascii="CP" w:eastAsia="Calibri" w:hAnsi="CP" w:cs="Arial"/>
          <w:sz w:val="20"/>
          <w:szCs w:val="20"/>
          <w:lang w:eastAsia="fr-FR"/>
        </w:rPr>
      </w:pPr>
    </w:p>
    <w:p w14:paraId="5476FF21" w14:textId="77777777" w:rsidR="00D81DA1" w:rsidRPr="0001714B" w:rsidRDefault="00D81DA1" w:rsidP="00D81DA1">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La part du marché que le TITULAIRE sous-traite dans son offre est détaillée dans la ou les déclarations de sous-traitance annexées au présent acte d’engagement :</w:t>
      </w:r>
    </w:p>
    <w:p w14:paraId="74266C21" w14:textId="77777777" w:rsidR="00D81DA1" w:rsidRPr="0001714B" w:rsidRDefault="00D81DA1" w:rsidP="00D81DA1">
      <w:pPr>
        <w:spacing w:after="0" w:line="240" w:lineRule="auto"/>
        <w:jc w:val="both"/>
        <w:rPr>
          <w:rFonts w:ascii="CP" w:eastAsia="Calibri" w:hAnsi="CP" w:cs="Arial"/>
          <w:sz w:val="20"/>
          <w:szCs w:val="20"/>
          <w:lang w:eastAsia="fr-FR"/>
        </w:rPr>
      </w:pPr>
    </w:p>
    <w:p w14:paraId="010F1159"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montant total de la sous-traitance présentée dans l’offre est de :</w:t>
      </w:r>
    </w:p>
    <w:p w14:paraId="3A19316A" w14:textId="77777777" w:rsidR="00D81DA1" w:rsidRPr="0001714B" w:rsidRDefault="00D81DA1" w:rsidP="00D81DA1">
      <w:pPr>
        <w:spacing w:before="120"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HT : …………………………………………………………………………………………</w:t>
      </w:r>
      <w:proofErr w:type="gramStart"/>
      <w:r w:rsidRPr="0001714B">
        <w:rPr>
          <w:rFonts w:ascii="CP" w:eastAsia="Calibri" w:hAnsi="CP" w:cs="Arial"/>
          <w:sz w:val="20"/>
          <w:szCs w:val="20"/>
          <w:lang w:eastAsia="fr-FR"/>
        </w:rPr>
        <w:t>…….</w:t>
      </w:r>
      <w:proofErr w:type="gramEnd"/>
      <w:r w:rsidRPr="0001714B">
        <w:rPr>
          <w:rFonts w:ascii="CP" w:eastAsia="Calibri" w:hAnsi="CP" w:cs="Arial"/>
          <w:sz w:val="20"/>
          <w:szCs w:val="20"/>
          <w:lang w:eastAsia="fr-FR"/>
        </w:rPr>
        <w:t>.</w:t>
      </w:r>
    </w:p>
    <w:p w14:paraId="73897E2E" w14:textId="1384127A"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TVA au taux de ……………………………. % </w:t>
      </w:r>
      <w:r w:rsidR="003A76AE">
        <w:rPr>
          <w:rFonts w:ascii="CP" w:eastAsia="Calibri" w:hAnsi="CP" w:cs="Arial"/>
          <w:sz w:val="20"/>
          <w:szCs w:val="20"/>
          <w:lang w:eastAsia="fr-FR"/>
        </w:rPr>
        <w:t xml:space="preserve">                       </w:t>
      </w:r>
      <w:r w:rsidRPr="0001714B">
        <w:rPr>
          <w:rFonts w:ascii="CP" w:eastAsia="Calibri" w:hAnsi="CP" w:cs="Arial"/>
          <w:sz w:val="20"/>
          <w:szCs w:val="20"/>
          <w:lang w:eastAsia="fr-FR"/>
        </w:rPr>
        <w:t>Montant…………………………</w:t>
      </w:r>
    </w:p>
    <w:p w14:paraId="7CBAABBC" w14:textId="77777777"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TTC</w:t>
      </w:r>
      <w:proofErr w:type="gramStart"/>
      <w:r w:rsidRPr="0001714B">
        <w:rPr>
          <w:rFonts w:ascii="CP" w:eastAsia="Calibri" w:hAnsi="CP" w:cs="Arial"/>
          <w:sz w:val="20"/>
          <w:szCs w:val="20"/>
          <w:lang w:eastAsia="fr-FR"/>
        </w:rPr>
        <w:t> :…</w:t>
      </w:r>
      <w:proofErr w:type="gramEnd"/>
      <w:r w:rsidRPr="0001714B">
        <w:rPr>
          <w:rFonts w:ascii="CP" w:eastAsia="Calibri" w:hAnsi="CP" w:cs="Arial"/>
          <w:sz w:val="20"/>
          <w:szCs w:val="20"/>
          <w:lang w:eastAsia="fr-FR"/>
        </w:rPr>
        <w:t>…………………………………………………………………………………………….</w:t>
      </w:r>
    </w:p>
    <w:p w14:paraId="205B4369" w14:textId="6E0DAB00"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TTC (en lettres) : …………………………………………………………………………</w:t>
      </w:r>
      <w:r w:rsidR="00503ED2">
        <w:rPr>
          <w:rFonts w:ascii="CP" w:eastAsia="Calibri" w:hAnsi="CP" w:cs="Arial"/>
          <w:sz w:val="20"/>
          <w:szCs w:val="20"/>
          <w:lang w:eastAsia="fr-FR"/>
        </w:rPr>
        <w:t>….</w:t>
      </w:r>
    </w:p>
    <w:p w14:paraId="6835CD36" w14:textId="77777777" w:rsidR="00D81DA1" w:rsidRPr="0001714B" w:rsidRDefault="00D81DA1" w:rsidP="00D81DA1">
      <w:pPr>
        <w:spacing w:after="0" w:line="240" w:lineRule="auto"/>
        <w:jc w:val="both"/>
        <w:rPr>
          <w:rFonts w:ascii="CP" w:eastAsia="Calibri" w:hAnsi="CP" w:cs="Arial"/>
          <w:sz w:val="20"/>
          <w:szCs w:val="20"/>
          <w:lang w:eastAsia="fr-FR"/>
        </w:rPr>
      </w:pPr>
    </w:p>
    <w:p w14:paraId="730E880D"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b/>
          <w:sz w:val="20"/>
          <w:szCs w:val="20"/>
          <w:lang w:eastAsia="fr-FR"/>
        </w:rPr>
        <w:t>Information des candidats</w:t>
      </w:r>
      <w:r w:rsidRPr="0001714B">
        <w:rPr>
          <w:rFonts w:ascii="CP" w:eastAsia="Calibri" w:hAnsi="CP" w:cs="Arial"/>
          <w:sz w:val="20"/>
          <w:szCs w:val="20"/>
          <w:lang w:eastAsia="fr-FR"/>
        </w:rPr>
        <w:t xml:space="preserve"> : </w:t>
      </w:r>
      <w:r w:rsidRPr="0001714B">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01714B">
        <w:rPr>
          <w:rFonts w:ascii="CP" w:eastAsia="Calibri" w:hAnsi="CP" w:cs="Arial"/>
          <w:sz w:val="20"/>
          <w:szCs w:val="20"/>
          <w:lang w:eastAsia="fr-FR"/>
        </w:rPr>
        <w:t>.</w:t>
      </w:r>
    </w:p>
    <w:p w14:paraId="4AE9BDC0" w14:textId="77777777" w:rsidR="00D81DA1" w:rsidRPr="0001714B" w:rsidRDefault="00D81DA1" w:rsidP="00D81DA1">
      <w:pPr>
        <w:spacing w:after="0" w:line="240" w:lineRule="auto"/>
        <w:jc w:val="both"/>
        <w:rPr>
          <w:rFonts w:ascii="CP" w:eastAsia="Times New Roman" w:hAnsi="CP" w:cs="Times New Roman"/>
          <w:sz w:val="20"/>
          <w:szCs w:val="20"/>
          <w:lang w:eastAsia="fr-FR"/>
        </w:rPr>
      </w:pPr>
    </w:p>
    <w:p w14:paraId="49F1769D" w14:textId="27A263EE" w:rsidR="00D81DA1" w:rsidRPr="0001714B" w:rsidRDefault="00D81DA1" w:rsidP="00D81DA1">
      <w:pPr>
        <w:spacing w:after="0" w:line="240" w:lineRule="auto"/>
        <w:jc w:val="both"/>
        <w:rPr>
          <w:rFonts w:ascii="CP" w:eastAsia="Calibri" w:hAnsi="CP" w:cs="Arial"/>
          <w:i/>
          <w:sz w:val="20"/>
          <w:szCs w:val="20"/>
          <w:lang w:eastAsia="fr-FR"/>
        </w:rPr>
      </w:pPr>
      <w:r w:rsidRPr="0001714B">
        <w:rPr>
          <w:rFonts w:ascii="CP" w:eastAsia="Calibri" w:hAnsi="CP" w:cs="Arial"/>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18.1.1 (</w:t>
      </w:r>
      <w:r w:rsidRPr="0001714B">
        <w:rPr>
          <w:rFonts w:ascii="CP" w:eastAsia="Calibri" w:hAnsi="CP" w:cs="Arial"/>
          <w:i/>
          <w:sz w:val="20"/>
          <w:szCs w:val="20"/>
          <w:lang w:eastAsia="fr-FR"/>
        </w:rPr>
        <w:t>Cf.</w:t>
      </w:r>
      <w:r w:rsidRPr="0001714B">
        <w:rPr>
          <w:rFonts w:ascii="CP" w:eastAsia="Calibri" w:hAnsi="CP" w:cs="Arial"/>
          <w:sz w:val="20"/>
          <w:szCs w:val="20"/>
          <w:lang w:eastAsia="fr-FR"/>
        </w:rPr>
        <w:t xml:space="preserve"> </w:t>
      </w:r>
      <w:r w:rsidRPr="0001714B">
        <w:rPr>
          <w:rFonts w:ascii="CP" w:eastAsia="Calibri" w:hAnsi="CP" w:cs="Arial"/>
          <w:i/>
          <w:sz w:val="20"/>
          <w:szCs w:val="20"/>
          <w:lang w:eastAsia="fr-FR"/>
        </w:rPr>
        <w:t>formulaire DC4 de déclaration de sous-traitance téléchargeable sur le site du MINEFE :</w:t>
      </w:r>
      <w:r w:rsidR="003A76AE">
        <w:rPr>
          <w:rFonts w:ascii="CP" w:eastAsia="Calibri" w:hAnsi="CP" w:cs="Arial"/>
          <w:i/>
          <w:sz w:val="20"/>
          <w:szCs w:val="20"/>
          <w:lang w:eastAsia="fr-FR"/>
        </w:rPr>
        <w:t xml:space="preserve"> </w:t>
      </w:r>
      <w:hyperlink r:id="rId12" w:history="1">
        <w:r w:rsidR="003A76AE" w:rsidRPr="00C42843">
          <w:rPr>
            <w:rStyle w:val="Lienhypertexte"/>
            <w:rFonts w:ascii="CP" w:eastAsia="Calibri" w:hAnsi="CP" w:cs="Arial"/>
            <w:i/>
            <w:sz w:val="20"/>
            <w:szCs w:val="20"/>
            <w:lang w:eastAsia="fr-FR"/>
          </w:rPr>
          <w:t>http://www.economie.gouv.fr/daj/formulaires</w:t>
        </w:r>
      </w:hyperlink>
      <w:r w:rsidRPr="0001714B">
        <w:rPr>
          <w:rFonts w:ascii="CP" w:eastAsia="Calibri" w:hAnsi="CP" w:cs="Arial"/>
          <w:sz w:val="20"/>
          <w:szCs w:val="20"/>
          <w:lang w:eastAsia="fr-FR"/>
        </w:rPr>
        <w:t>).</w:t>
      </w:r>
    </w:p>
    <w:p w14:paraId="0E17636B" w14:textId="1BE05EC1" w:rsidR="00D81DA1" w:rsidRDefault="00D81DA1" w:rsidP="00082668">
      <w:pPr>
        <w:spacing w:after="0"/>
        <w:jc w:val="both"/>
        <w:rPr>
          <w:rFonts w:ascii="CP" w:hAnsi="CP"/>
          <w:i/>
          <w:sz w:val="20"/>
        </w:rPr>
      </w:pPr>
    </w:p>
    <w:p w14:paraId="099FDBEC" w14:textId="77777777" w:rsidR="003A76AE" w:rsidRPr="0001714B" w:rsidRDefault="003A76AE" w:rsidP="00082668">
      <w:pPr>
        <w:spacing w:after="0"/>
        <w:jc w:val="both"/>
        <w:rPr>
          <w:rFonts w:ascii="CP" w:hAnsi="CP"/>
          <w:i/>
          <w:sz w:val="20"/>
        </w:rPr>
      </w:pPr>
    </w:p>
    <w:p w14:paraId="6BFEBD8B" w14:textId="774AB3FE" w:rsidR="00D81DA1" w:rsidRPr="0001714B" w:rsidRDefault="00D81DA1" w:rsidP="00FA22C3">
      <w:pPr>
        <w:pStyle w:val="GROSTITRE"/>
        <w:rPr>
          <w:rFonts w:ascii="CP" w:hAnsi="CP"/>
        </w:rPr>
      </w:pPr>
      <w:bookmarkStart w:id="55" w:name="_Toc236045730"/>
      <w:r w:rsidRPr="0001714B">
        <w:rPr>
          <w:rFonts w:ascii="CP" w:hAnsi="CP"/>
        </w:rPr>
        <w:t>ARTICLE 11. MODALITES DE FACTURATION ET DE PAIEMENT</w:t>
      </w:r>
      <w:bookmarkEnd w:id="55"/>
      <w:r w:rsidRPr="0001714B">
        <w:rPr>
          <w:rFonts w:ascii="CP" w:hAnsi="CP"/>
        </w:rPr>
        <w:t xml:space="preserve"> </w:t>
      </w:r>
    </w:p>
    <w:p w14:paraId="569B45A4" w14:textId="6A8D8429" w:rsidR="00D81DA1" w:rsidRPr="0001714B" w:rsidRDefault="005754CE" w:rsidP="00FA22C3">
      <w:pPr>
        <w:pStyle w:val="SSTITRE1"/>
        <w:numPr>
          <w:ilvl w:val="0"/>
          <w:numId w:val="0"/>
        </w:numPr>
        <w:ind w:left="360" w:hanging="360"/>
        <w:rPr>
          <w:rFonts w:ascii="CP" w:hAnsi="CP"/>
        </w:rPr>
      </w:pPr>
      <w:bookmarkStart w:id="56" w:name="_Toc236045731"/>
      <w:r w:rsidRPr="0001714B">
        <w:rPr>
          <w:rFonts w:ascii="CP" w:hAnsi="CP"/>
        </w:rPr>
        <w:t xml:space="preserve">11.1. </w:t>
      </w:r>
      <w:r w:rsidR="00E676B6" w:rsidRPr="0001714B">
        <w:rPr>
          <w:rFonts w:ascii="CP" w:hAnsi="CP"/>
        </w:rPr>
        <w:t>Acomptes et paiements partiels définitifs</w:t>
      </w:r>
      <w:bookmarkEnd w:id="56"/>
    </w:p>
    <w:p w14:paraId="57E3961F" w14:textId="39943E38"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Les prestations sont réglées mensuellement à terme échu sur la base du douzième (1/12ème) du montant indiqué par le Titulaire au sein de l’acte d’engagement.</w:t>
      </w:r>
    </w:p>
    <w:p w14:paraId="51031766"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Dans le cas où le délai d’exécution des prestations serait inférieur à trois mois, les prestations traitées à prix unitaires faisant l’objet d’un bon de commande seront réglées en une seule fois.</w:t>
      </w:r>
    </w:p>
    <w:p w14:paraId="30FAA7E9"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2E2BF231"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Dans le cas où le délai d’exécution des prestations serait supérieur à trois mois, les prestations traitées à prix unitaires seront réglées au fur et à mesure de l’avancement, sur certification du service fait à terme échu. </w:t>
      </w:r>
    </w:p>
    <w:p w14:paraId="66F71C03" w14:textId="77777777" w:rsidR="00B422B0" w:rsidRPr="0001714B" w:rsidRDefault="00B422B0"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01714B" w:rsidRDefault="00E676B6" w:rsidP="00FA22C3">
      <w:pPr>
        <w:pStyle w:val="SSTITRE1"/>
        <w:numPr>
          <w:ilvl w:val="0"/>
          <w:numId w:val="0"/>
        </w:numPr>
        <w:ind w:left="360" w:hanging="360"/>
        <w:rPr>
          <w:rFonts w:ascii="CP" w:hAnsi="CP"/>
        </w:rPr>
      </w:pPr>
      <w:bookmarkStart w:id="57" w:name="_Toc236045732"/>
      <w:r w:rsidRPr="0001714B">
        <w:rPr>
          <w:rFonts w:ascii="CP" w:hAnsi="CP"/>
        </w:rPr>
        <w:t>11.2. Contenu des demandes de paiement</w:t>
      </w:r>
      <w:bookmarkEnd w:id="57"/>
      <w:r w:rsidRPr="0001714B">
        <w:rPr>
          <w:rFonts w:ascii="CP" w:hAnsi="CP"/>
        </w:rPr>
        <w:t xml:space="preserve"> </w:t>
      </w:r>
    </w:p>
    <w:p w14:paraId="32EF82E3" w14:textId="77777777" w:rsidR="00E676B6" w:rsidRPr="0001714B" w:rsidRDefault="00E676B6" w:rsidP="00E676B6">
      <w:pPr>
        <w:spacing w:after="0" w:line="240" w:lineRule="auto"/>
        <w:rPr>
          <w:rFonts w:ascii="CP" w:eastAsia="Calibri" w:hAnsi="CP" w:cs="Times New Roman"/>
          <w:sz w:val="20"/>
          <w:szCs w:val="20"/>
          <w:lang w:eastAsia="fr-FR"/>
        </w:rPr>
      </w:pPr>
      <w:r w:rsidRPr="0001714B">
        <w:rPr>
          <w:rFonts w:ascii="CP" w:eastAsia="Calibri" w:hAnsi="CP" w:cs="Times New Roman"/>
          <w:sz w:val="20"/>
          <w:szCs w:val="20"/>
          <w:lang w:eastAsia="fr-FR"/>
        </w:rPr>
        <w:t>Outre les mentions légales, les factures doivent indiquer :</w:t>
      </w:r>
    </w:p>
    <w:p w14:paraId="297D1E4D"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n° du présent accord-cadre et du lot concerné ;</w:t>
      </w:r>
    </w:p>
    <w:p w14:paraId="40002FA9"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La description ou les références des prestations exécutées (reprenant les références de la DPGF ou du BPU) ;</w:t>
      </w:r>
    </w:p>
    <w:p w14:paraId="62314F5E"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numéro d’os ou du bon de commande ainsi que, le cas échéant, la direction émettrice ou le service émetteur ;</w:t>
      </w:r>
    </w:p>
    <w:p w14:paraId="18BEB559"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La date de l’os ou bon de commande correspondant ;</w:t>
      </w:r>
    </w:p>
    <w:p w14:paraId="673FD5E5"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montant H.T. et T.T.C. des prestations exécutées ;</w:t>
      </w:r>
    </w:p>
    <w:p w14:paraId="16FDA5BC"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taux et le montant de la TVA.</w:t>
      </w:r>
    </w:p>
    <w:p w14:paraId="19F8AE7B" w14:textId="744A5BE7" w:rsidR="00E676B6" w:rsidRPr="0001714B" w:rsidRDefault="00E676B6" w:rsidP="00E676B6">
      <w:pPr>
        <w:widowControl w:val="0"/>
        <w:autoSpaceDE w:val="0"/>
        <w:autoSpaceDN w:val="0"/>
        <w:spacing w:after="0" w:line="240" w:lineRule="auto"/>
        <w:jc w:val="both"/>
        <w:rPr>
          <w:rFonts w:ascii="CP" w:eastAsia="Times New Roman" w:hAnsi="CP" w:cs="Calibri Light"/>
          <w:b/>
        </w:rPr>
      </w:pPr>
    </w:p>
    <w:p w14:paraId="04FDBCED" w14:textId="115E5820" w:rsidR="00F45E58" w:rsidRPr="0001714B" w:rsidRDefault="00E676B6" w:rsidP="00FA22C3">
      <w:pPr>
        <w:pStyle w:val="SSTITRE1"/>
        <w:numPr>
          <w:ilvl w:val="0"/>
          <w:numId w:val="0"/>
        </w:numPr>
        <w:ind w:left="360" w:hanging="360"/>
        <w:rPr>
          <w:rFonts w:ascii="CP" w:hAnsi="CP"/>
        </w:rPr>
      </w:pPr>
      <w:bookmarkStart w:id="58" w:name="_Toc236045733"/>
      <w:r w:rsidRPr="0001714B">
        <w:rPr>
          <w:rFonts w:ascii="CP" w:hAnsi="CP"/>
        </w:rPr>
        <w:t xml:space="preserve">11.3. </w:t>
      </w:r>
      <w:r w:rsidR="00F45E58" w:rsidRPr="0001714B">
        <w:rPr>
          <w:rFonts w:ascii="CP" w:hAnsi="CP"/>
        </w:rPr>
        <w:t>Présentation des demandes de paiement</w:t>
      </w:r>
      <w:bookmarkEnd w:id="58"/>
      <w:r w:rsidR="00F45E58" w:rsidRPr="0001714B">
        <w:rPr>
          <w:rFonts w:ascii="CP" w:hAnsi="CP"/>
        </w:rPr>
        <w:t xml:space="preserve"> </w:t>
      </w:r>
    </w:p>
    <w:p w14:paraId="00BE39FB"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La transmission des factures sous forme électronique est obligatoire. </w:t>
      </w:r>
    </w:p>
    <w:p w14:paraId="1CC313C0"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01714B">
          <w:rPr>
            <w:rFonts w:ascii="CP" w:eastAsia="Times New Roman" w:hAnsi="CP" w:cs="Times New Roman"/>
            <w:bCs/>
            <w:iCs/>
            <w:color w:val="0000FF"/>
            <w:sz w:val="20"/>
            <w:u w:val="single"/>
          </w:rPr>
          <w:t>https://chorus-pro.gouv.fr</w:t>
        </w:r>
      </w:hyperlink>
      <w:r w:rsidRPr="0001714B">
        <w:rPr>
          <w:rFonts w:ascii="CP" w:eastAsia="Times New Roman" w:hAnsi="CP" w:cs="Times New Roman"/>
          <w:bCs/>
          <w:iCs/>
          <w:sz w:val="20"/>
        </w:rPr>
        <w:t>.</w:t>
      </w:r>
    </w:p>
    <w:p w14:paraId="67EE9282"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Pour connaître les préalables techniques et toutes les informations complémentaires : </w:t>
      </w:r>
      <w:hyperlink r:id="rId14" w:history="1">
        <w:r w:rsidRPr="0001714B">
          <w:rPr>
            <w:rFonts w:ascii="CP" w:eastAsia="Times New Roman" w:hAnsi="CP" w:cs="Times New Roman"/>
            <w:bCs/>
            <w:iCs/>
            <w:color w:val="0000FF"/>
            <w:sz w:val="20"/>
            <w:u w:val="single"/>
          </w:rPr>
          <w:t>https://communaute-chorus-pro.finances.gouv.fr/</w:t>
        </w:r>
      </w:hyperlink>
    </w:p>
    <w:p w14:paraId="27E3A3EB" w14:textId="77777777" w:rsidR="00F45E58" w:rsidRPr="0001714B" w:rsidRDefault="00F45E58" w:rsidP="00E676B6">
      <w:pPr>
        <w:widowControl w:val="0"/>
        <w:autoSpaceDE w:val="0"/>
        <w:autoSpaceDN w:val="0"/>
        <w:spacing w:after="0" w:line="240" w:lineRule="auto"/>
        <w:jc w:val="both"/>
        <w:rPr>
          <w:rFonts w:ascii="CP" w:eastAsia="Times New Roman" w:hAnsi="CP" w:cs="Calibri Light"/>
          <w:b/>
          <w:sz w:val="24"/>
        </w:rPr>
      </w:pPr>
    </w:p>
    <w:p w14:paraId="260D9A65" w14:textId="44527171" w:rsidR="00D81DA1" w:rsidRPr="0001714B" w:rsidRDefault="00F45E58" w:rsidP="00FA22C3">
      <w:pPr>
        <w:pStyle w:val="SSTITRE1"/>
        <w:numPr>
          <w:ilvl w:val="0"/>
          <w:numId w:val="0"/>
        </w:numPr>
        <w:ind w:left="360" w:hanging="360"/>
        <w:rPr>
          <w:rFonts w:ascii="CP" w:hAnsi="CP"/>
        </w:rPr>
      </w:pPr>
      <w:bookmarkStart w:id="59" w:name="_Toc236045734"/>
      <w:r w:rsidRPr="0001714B">
        <w:rPr>
          <w:rFonts w:ascii="CP" w:hAnsi="CP"/>
        </w:rPr>
        <w:t>11.4. Acceptation du montant de la facture</w:t>
      </w:r>
      <w:bookmarkEnd w:id="59"/>
      <w:r w:rsidRPr="0001714B">
        <w:rPr>
          <w:rFonts w:ascii="CP" w:hAnsi="CP"/>
        </w:rPr>
        <w:t xml:space="preserve"> </w:t>
      </w:r>
    </w:p>
    <w:p w14:paraId="64751D4C" w14:textId="77777777" w:rsidR="00F45E58" w:rsidRPr="0001714B"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01714B">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01714B"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084DD950" w14:textId="77777777" w:rsidR="00F45E58" w:rsidRPr="0001714B"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01714B">
        <w:rPr>
          <w:rFonts w:ascii="CP" w:eastAsia="Times New Roman" w:hAnsi="CP" w:cs="ArialNarrow"/>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29D6DE95" w14:textId="2D967774" w:rsidR="00F45E58" w:rsidRPr="0001714B" w:rsidRDefault="00F45E58" w:rsidP="00082668">
      <w:pPr>
        <w:spacing w:after="0"/>
        <w:jc w:val="both"/>
        <w:rPr>
          <w:rFonts w:ascii="CP" w:hAnsi="CP"/>
          <w:i/>
          <w:sz w:val="20"/>
        </w:rPr>
      </w:pPr>
    </w:p>
    <w:p w14:paraId="0071691F" w14:textId="26091514" w:rsidR="00F45E58" w:rsidRPr="0001714B" w:rsidRDefault="00F45E58" w:rsidP="00FA22C3">
      <w:pPr>
        <w:pStyle w:val="SSTITRE1"/>
        <w:numPr>
          <w:ilvl w:val="0"/>
          <w:numId w:val="0"/>
        </w:numPr>
        <w:ind w:left="360" w:hanging="360"/>
        <w:rPr>
          <w:rFonts w:ascii="CP" w:hAnsi="CP"/>
        </w:rPr>
      </w:pPr>
      <w:bookmarkStart w:id="60" w:name="_Toc236045735"/>
      <w:r w:rsidRPr="0001714B">
        <w:rPr>
          <w:rFonts w:ascii="CP" w:hAnsi="CP"/>
        </w:rPr>
        <w:t>11.5. Délai global de paiement</w:t>
      </w:r>
      <w:bookmarkEnd w:id="60"/>
      <w:r w:rsidRPr="0001714B">
        <w:rPr>
          <w:rFonts w:ascii="CP" w:hAnsi="CP"/>
        </w:rPr>
        <w:t xml:space="preserve"> </w:t>
      </w:r>
    </w:p>
    <w:p w14:paraId="6505E03A"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01714B" w:rsidRDefault="00F45E58" w:rsidP="00F45E58">
      <w:pPr>
        <w:widowControl w:val="0"/>
        <w:autoSpaceDE w:val="0"/>
        <w:autoSpaceDN w:val="0"/>
        <w:spacing w:after="0" w:line="240" w:lineRule="auto"/>
        <w:jc w:val="both"/>
        <w:rPr>
          <w:rFonts w:ascii="CP" w:eastAsia="Times New Roman" w:hAnsi="CP" w:cs="Calibri Light"/>
          <w:iCs/>
          <w:sz w:val="20"/>
        </w:rPr>
      </w:pPr>
      <w:r w:rsidRPr="0001714B">
        <w:rPr>
          <w:rFonts w:ascii="CP" w:eastAsia="Times New Roman" w:hAnsi="CP" w:cs="Calibri Light"/>
          <w:sz w:val="20"/>
        </w:rPr>
        <w:t xml:space="preserve">Le taux applicable en cas de retard de paiement est le taux </w:t>
      </w:r>
      <w:r w:rsidRPr="0001714B">
        <w:rPr>
          <w:rFonts w:ascii="CP" w:eastAsia="Times New Roman" w:hAnsi="CP" w:cs="Calibri Light"/>
          <w:iCs/>
          <w:sz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54C49CFD" w:rsidR="00F45E58" w:rsidRDefault="00F45E58" w:rsidP="00082668">
      <w:pPr>
        <w:spacing w:after="0"/>
        <w:jc w:val="both"/>
        <w:rPr>
          <w:rFonts w:ascii="CP" w:hAnsi="CP"/>
          <w:b/>
        </w:rPr>
      </w:pPr>
    </w:p>
    <w:p w14:paraId="15C76EDA" w14:textId="2E92B205" w:rsidR="003A76AE" w:rsidRDefault="003A76AE" w:rsidP="00082668">
      <w:pPr>
        <w:spacing w:after="0"/>
        <w:jc w:val="both"/>
        <w:rPr>
          <w:rFonts w:ascii="CP" w:hAnsi="CP"/>
          <w:b/>
        </w:rPr>
      </w:pPr>
    </w:p>
    <w:p w14:paraId="4CC446E0" w14:textId="5C274699" w:rsidR="003A76AE" w:rsidRDefault="003A76AE" w:rsidP="00082668">
      <w:pPr>
        <w:spacing w:after="0"/>
        <w:jc w:val="both"/>
        <w:rPr>
          <w:rFonts w:ascii="CP" w:hAnsi="CP"/>
          <w:b/>
        </w:rPr>
      </w:pPr>
    </w:p>
    <w:p w14:paraId="69CC4FB8" w14:textId="77777777" w:rsidR="003A76AE" w:rsidRPr="0001714B" w:rsidRDefault="003A76AE" w:rsidP="00082668">
      <w:pPr>
        <w:spacing w:after="0"/>
        <w:jc w:val="both"/>
        <w:rPr>
          <w:rFonts w:ascii="CP" w:hAnsi="CP"/>
          <w:b/>
        </w:rPr>
      </w:pPr>
    </w:p>
    <w:p w14:paraId="0E8D9301" w14:textId="0BECC196" w:rsidR="00F45E58" w:rsidRPr="0001714B" w:rsidRDefault="00F45E58" w:rsidP="00FA22C3">
      <w:pPr>
        <w:pStyle w:val="SSTITRE1"/>
        <w:numPr>
          <w:ilvl w:val="0"/>
          <w:numId w:val="0"/>
        </w:numPr>
        <w:ind w:left="360" w:hanging="360"/>
        <w:rPr>
          <w:rFonts w:ascii="CP" w:hAnsi="CP"/>
        </w:rPr>
      </w:pPr>
      <w:bookmarkStart w:id="61" w:name="_Toc236045736"/>
      <w:r w:rsidRPr="0001714B">
        <w:rPr>
          <w:rFonts w:ascii="CP" w:hAnsi="CP"/>
        </w:rPr>
        <w:lastRenderedPageBreak/>
        <w:t>11.6. Modalités de paiement en cas désaccord</w:t>
      </w:r>
      <w:bookmarkEnd w:id="61"/>
      <w:r w:rsidRPr="0001714B">
        <w:rPr>
          <w:rFonts w:ascii="CP" w:hAnsi="CP"/>
        </w:rPr>
        <w:t xml:space="preserve"> </w:t>
      </w:r>
    </w:p>
    <w:p w14:paraId="558C4353" w14:textId="6D4DF9B9" w:rsidR="00F45E58" w:rsidRPr="0001714B" w:rsidRDefault="00F45E58" w:rsidP="00F45E58">
      <w:pPr>
        <w:jc w:val="both"/>
        <w:rPr>
          <w:rFonts w:ascii="CP" w:hAnsi="CP"/>
          <w:sz w:val="20"/>
        </w:rPr>
      </w:pPr>
      <w:r w:rsidRPr="0001714B">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01714B" w:rsidRDefault="00F45E58" w:rsidP="00FA22C3">
      <w:pPr>
        <w:pStyle w:val="SSTITRE1"/>
        <w:numPr>
          <w:ilvl w:val="0"/>
          <w:numId w:val="0"/>
        </w:numPr>
        <w:ind w:left="360" w:hanging="360"/>
        <w:rPr>
          <w:rFonts w:ascii="CP" w:hAnsi="CP"/>
        </w:rPr>
      </w:pPr>
      <w:bookmarkStart w:id="62" w:name="_Toc236045737"/>
      <w:r w:rsidRPr="0001714B">
        <w:rPr>
          <w:rFonts w:ascii="CP" w:hAnsi="CP"/>
        </w:rPr>
        <w:t>11.7. Paiement des co-traitants</w:t>
      </w:r>
      <w:bookmarkEnd w:id="62"/>
      <w:r w:rsidRPr="0001714B">
        <w:rPr>
          <w:rFonts w:ascii="CP" w:hAnsi="CP"/>
        </w:rPr>
        <w:t xml:space="preserve"> </w:t>
      </w:r>
    </w:p>
    <w:p w14:paraId="6F9A3290" w14:textId="5A1FE841" w:rsidR="00F45E58" w:rsidRPr="0001714B" w:rsidRDefault="00F45E58" w:rsidP="00F45E58">
      <w:pPr>
        <w:jc w:val="both"/>
        <w:rPr>
          <w:rFonts w:ascii="CP" w:hAnsi="CP" w:cs="Calibri Light"/>
          <w:sz w:val="20"/>
        </w:rPr>
      </w:pPr>
      <w:r w:rsidRPr="0001714B">
        <w:rPr>
          <w:rFonts w:ascii="CP" w:hAnsi="CP" w:cs="Calibri Light"/>
          <w:sz w:val="20"/>
        </w:rPr>
        <w:t>Le groupement titulaire étant solidaire, le paiement est effectué sur un compte unique, ouvert au nom du mandataire.</w:t>
      </w:r>
    </w:p>
    <w:p w14:paraId="666FF223" w14:textId="151DDE7B" w:rsidR="00F45E58" w:rsidRPr="0001714B" w:rsidRDefault="00F45E58" w:rsidP="00F45E58">
      <w:pPr>
        <w:jc w:val="both"/>
        <w:rPr>
          <w:rFonts w:ascii="CP" w:hAnsi="CP" w:cs="Calibri Light"/>
          <w:sz w:val="20"/>
        </w:rPr>
      </w:pPr>
      <w:r w:rsidRPr="0001714B">
        <w:rPr>
          <w:rFonts w:ascii="CP" w:hAnsi="CP" w:cs="Calibri Light"/>
          <w:sz w:val="20"/>
        </w:rPr>
        <w:t>Les autres dispositions relatives à la cotraitance s'appliquent selon l'article 12.1 du CCAG-FCS.</w:t>
      </w:r>
    </w:p>
    <w:p w14:paraId="04D7649B" w14:textId="65339F7A" w:rsidR="00F45E58" w:rsidRPr="0001714B" w:rsidRDefault="00F45E58" w:rsidP="00FA22C3">
      <w:pPr>
        <w:pStyle w:val="SSTITRE1"/>
        <w:numPr>
          <w:ilvl w:val="0"/>
          <w:numId w:val="0"/>
        </w:numPr>
        <w:ind w:left="360" w:hanging="360"/>
        <w:rPr>
          <w:rFonts w:ascii="CP" w:hAnsi="CP"/>
        </w:rPr>
      </w:pPr>
      <w:bookmarkStart w:id="63" w:name="_Toc236045738"/>
      <w:r w:rsidRPr="0001714B">
        <w:rPr>
          <w:rFonts w:ascii="CP" w:hAnsi="CP"/>
        </w:rPr>
        <w:t>11.8. Paiement des sous-traitants</w:t>
      </w:r>
      <w:bookmarkEnd w:id="63"/>
      <w:r w:rsidRPr="0001714B">
        <w:rPr>
          <w:rFonts w:ascii="CP" w:hAnsi="CP"/>
        </w:rPr>
        <w:t xml:space="preserve"> </w:t>
      </w:r>
    </w:p>
    <w:p w14:paraId="70A6666E"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Le sous-traitant adresse sa demande de paiement libellée au nom du Centre Pompidou au Titulaire du marché, sous pli recommandé avec accusé de réception, ou la dépose auprès du Titulaire contre récépissé. Le Titulaire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79260A3E"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w:t>
      </w:r>
      <w:r w:rsidR="00FE5AE0" w:rsidRPr="0001714B">
        <w:rPr>
          <w:rFonts w:ascii="CP" w:eastAsia="Times New Roman" w:hAnsi="CP" w:cs="Calibri Light"/>
          <w:sz w:val="20"/>
        </w:rPr>
        <w:t>t</w:t>
      </w:r>
      <w:r w:rsidRPr="0001714B">
        <w:rPr>
          <w:rFonts w:ascii="CP" w:eastAsia="Times New Roman" w:hAnsi="CP" w:cs="Calibri Light"/>
          <w:sz w:val="20"/>
        </w:rPr>
        <w:t xml:space="preserve">itulaire sur le paiement demandé, ou de l'expiration du délai de 15 jours mentionné plus haut si, pendant ce délai, le </w:t>
      </w:r>
      <w:r w:rsidR="00FE5AE0" w:rsidRPr="0001714B">
        <w:rPr>
          <w:rFonts w:ascii="CP" w:eastAsia="Times New Roman" w:hAnsi="CP" w:cs="Calibri Light"/>
          <w:sz w:val="20"/>
        </w:rPr>
        <w:t>t</w:t>
      </w:r>
      <w:r w:rsidRPr="0001714B">
        <w:rPr>
          <w:rFonts w:ascii="CP" w:eastAsia="Times New Roman" w:hAnsi="CP" w:cs="Calibri Light"/>
          <w:sz w:val="20"/>
        </w:rPr>
        <w:t xml:space="preserve">itulaire n'a notifié aucun accord ni aucun refus, ou encore de la réception par le Centre Pompidou de l'avis postal mentionné ci-dessus. Le Centre Pompidou informe le </w:t>
      </w:r>
      <w:r w:rsidR="00FE5AE0" w:rsidRPr="0001714B">
        <w:rPr>
          <w:rFonts w:ascii="CP" w:eastAsia="Times New Roman" w:hAnsi="CP" w:cs="Calibri Light"/>
          <w:sz w:val="20"/>
        </w:rPr>
        <w:t>t</w:t>
      </w:r>
      <w:r w:rsidRPr="0001714B">
        <w:rPr>
          <w:rFonts w:ascii="CP" w:eastAsia="Times New Roman" w:hAnsi="CP" w:cs="Calibri Light"/>
          <w:sz w:val="20"/>
        </w:rPr>
        <w:t xml:space="preserve">itulaire des paiements qu'il effectue au sous-traitant. </w:t>
      </w:r>
    </w:p>
    <w:p w14:paraId="1B212199"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 </w:t>
      </w:r>
    </w:p>
    <w:p w14:paraId="63D5106E" w14:textId="72957147" w:rsidR="00B422B0" w:rsidRPr="0001714B" w:rsidRDefault="00F45E58" w:rsidP="00FE5AE0">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En cas de cotraitance, si le </w:t>
      </w:r>
      <w:r w:rsidR="00FE5AE0" w:rsidRPr="0001714B">
        <w:rPr>
          <w:rFonts w:ascii="CP" w:eastAsia="Times New Roman" w:hAnsi="CP" w:cs="Calibri Light"/>
          <w:sz w:val="20"/>
        </w:rPr>
        <w:t>t</w:t>
      </w:r>
      <w:r w:rsidRPr="0001714B">
        <w:rPr>
          <w:rFonts w:ascii="CP" w:eastAsia="Times New Roman" w:hAnsi="CP" w:cs="Calibri Light"/>
          <w:sz w:val="20"/>
        </w:rPr>
        <w:t>itulaire qui a conclu le contrat de sous-traitance n'est pas le mandataire du groupement, ce dernier doit également signer la demande de paiement.</w:t>
      </w:r>
    </w:p>
    <w:p w14:paraId="17FD6618" w14:textId="77777777" w:rsidR="00F45E58" w:rsidRPr="0001714B" w:rsidRDefault="00F45E58" w:rsidP="00082668">
      <w:pPr>
        <w:spacing w:after="0"/>
        <w:jc w:val="both"/>
        <w:rPr>
          <w:rFonts w:ascii="CP" w:eastAsia="Times New Roman" w:hAnsi="CP" w:cs="Calibri Light"/>
          <w:sz w:val="20"/>
        </w:rPr>
      </w:pPr>
    </w:p>
    <w:p w14:paraId="14CB47C0" w14:textId="7D606FAA" w:rsidR="00F45E58" w:rsidRPr="0001714B" w:rsidRDefault="007968E9" w:rsidP="00FA22C3">
      <w:pPr>
        <w:pStyle w:val="SSTITRE1"/>
        <w:numPr>
          <w:ilvl w:val="0"/>
          <w:numId w:val="0"/>
        </w:numPr>
        <w:ind w:left="360" w:hanging="360"/>
        <w:rPr>
          <w:rFonts w:ascii="CP" w:hAnsi="CP"/>
        </w:rPr>
      </w:pPr>
      <w:bookmarkStart w:id="64" w:name="_Toc236045739"/>
      <w:r w:rsidRPr="0001714B">
        <w:rPr>
          <w:rFonts w:ascii="CP" w:hAnsi="CP"/>
        </w:rPr>
        <w:t>11.9. Coordonnées bancaires du titulaire ou du mandataire du groupement solidaire</w:t>
      </w:r>
      <w:bookmarkEnd w:id="64"/>
      <w:r w:rsidRPr="0001714B">
        <w:rPr>
          <w:rFonts w:ascii="CP" w:hAnsi="CP"/>
        </w:rPr>
        <w:t xml:space="preserve"> </w:t>
      </w:r>
    </w:p>
    <w:p w14:paraId="6086ED3E"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Insérer un RIB sous format image ou PDF dans ce document</w:t>
      </w:r>
      <w:r w:rsidRPr="0001714B">
        <w:rPr>
          <w:rFonts w:ascii="CP" w:eastAsia="Calibri" w:hAnsi="CP" w:cs="Arial"/>
          <w:lang w:eastAsia="fr-FR"/>
        </w:rPr>
        <w:t xml:space="preserve"> </w:t>
      </w:r>
      <w:r w:rsidRPr="0001714B">
        <w:rPr>
          <w:rFonts w:ascii="CP" w:eastAsia="Calibri" w:hAnsi="CP" w:cs="Arial"/>
          <w:sz w:val="20"/>
          <w:szCs w:val="20"/>
          <w:lang w:eastAsia="fr-FR"/>
        </w:rPr>
        <w:t xml:space="preserve">(ou l’annexer au présent acte d’engagement) </w:t>
      </w:r>
      <w:r w:rsidRPr="0001714B">
        <w:rPr>
          <w:rFonts w:ascii="CP" w:eastAsia="Calibri" w:hAnsi="CP" w:cs="Arial"/>
          <w:b/>
          <w:sz w:val="20"/>
          <w:szCs w:val="20"/>
          <w:u w:val="single"/>
          <w:lang w:eastAsia="fr-FR"/>
        </w:rPr>
        <w:t>et</w:t>
      </w:r>
      <w:r w:rsidRPr="0001714B">
        <w:rPr>
          <w:rFonts w:ascii="CP" w:eastAsia="Calibri" w:hAnsi="CP" w:cs="Arial"/>
          <w:sz w:val="20"/>
          <w:szCs w:val="20"/>
          <w:lang w:eastAsia="fr-FR"/>
        </w:rPr>
        <w:t xml:space="preserve"> compléter les mentions suivantes :</w:t>
      </w:r>
    </w:p>
    <w:p w14:paraId="33485364"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IBAN</w:t>
      </w:r>
    </w:p>
    <w:p w14:paraId="78B4046F"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BIC</w:t>
      </w:r>
    </w:p>
    <w:p w14:paraId="2D1AFFC0"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Nom d’agence</w:t>
      </w:r>
    </w:p>
    <w:p w14:paraId="7FD2321A" w14:textId="77777777" w:rsidR="007968E9" w:rsidRPr="0001714B" w:rsidRDefault="007968E9" w:rsidP="00082668">
      <w:pPr>
        <w:spacing w:after="0"/>
        <w:jc w:val="both"/>
        <w:rPr>
          <w:rFonts w:ascii="CP" w:eastAsia="Calibri" w:hAnsi="CP" w:cs="Arial"/>
          <w:sz w:val="20"/>
          <w:szCs w:val="20"/>
          <w:lang w:eastAsia="fr-FR"/>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01714B" w14:paraId="3906A44E" w14:textId="77777777" w:rsidTr="00400156">
        <w:tc>
          <w:tcPr>
            <w:tcW w:w="9212" w:type="dxa"/>
            <w:shd w:val="clear" w:color="auto" w:fill="auto"/>
          </w:tcPr>
          <w:p w14:paraId="3DD908FB"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4A3A50A3"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3A3453AF"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047B2B95"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04439FCA"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3155C5C0" w14:textId="77777777" w:rsidR="007968E9" w:rsidRPr="0001714B" w:rsidRDefault="007968E9" w:rsidP="007968E9">
            <w:pPr>
              <w:spacing w:after="0" w:line="240" w:lineRule="auto"/>
              <w:jc w:val="center"/>
              <w:rPr>
                <w:rFonts w:ascii="CP" w:eastAsia="Calibri" w:hAnsi="CP" w:cs="Arial"/>
                <w:b/>
                <w:color w:val="FF0000"/>
                <w:sz w:val="20"/>
                <w:szCs w:val="20"/>
                <w:lang w:eastAsia="fr-FR"/>
              </w:rPr>
            </w:pPr>
            <w:r w:rsidRPr="0001714B">
              <w:rPr>
                <w:rFonts w:ascii="Wingdings" w:eastAsia="Wingdings" w:hAnsi="Wingdings" w:cs="Wingdings"/>
                <w:color w:val="FF0000"/>
                <w:sz w:val="20"/>
                <w:szCs w:val="20"/>
                <w:lang w:eastAsia="fr-FR"/>
              </w:rPr>
              <w:t></w:t>
            </w:r>
            <w:r w:rsidRPr="0001714B">
              <w:rPr>
                <w:rFonts w:ascii="CP" w:eastAsia="Calibri" w:hAnsi="CP" w:cs="Arial"/>
                <w:caps/>
                <w:noProof/>
                <w:color w:val="FF0000"/>
                <w:sz w:val="20"/>
                <w:szCs w:val="20"/>
                <w:lang w:eastAsia="fr-FR"/>
              </w:rPr>
              <w:t xml:space="preserve"> </w:t>
            </w:r>
            <w:r w:rsidRPr="0001714B">
              <w:rPr>
                <w:rFonts w:ascii="CP" w:eastAsia="Calibri" w:hAnsi="CP" w:cs="Arial"/>
                <w:b/>
                <w:color w:val="FF0000"/>
                <w:sz w:val="20"/>
                <w:szCs w:val="20"/>
                <w:lang w:eastAsia="fr-FR"/>
              </w:rPr>
              <w:t>COLLER LE RIB</w:t>
            </w:r>
          </w:p>
          <w:p w14:paraId="42902786"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2F49122D"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214B21AA"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5A573E03"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5FF2EF53" w14:textId="77777777" w:rsidR="007968E9" w:rsidRPr="0001714B" w:rsidRDefault="007968E9" w:rsidP="007968E9">
            <w:pPr>
              <w:spacing w:after="0" w:line="240" w:lineRule="auto"/>
              <w:rPr>
                <w:rFonts w:ascii="CP" w:eastAsia="Calibri" w:hAnsi="CP" w:cs="Arial"/>
                <w:color w:val="FF0000"/>
                <w:sz w:val="20"/>
                <w:szCs w:val="20"/>
                <w:u w:val="single"/>
                <w:lang w:eastAsia="fr-FR"/>
              </w:rPr>
            </w:pPr>
          </w:p>
          <w:p w14:paraId="05D4351F"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01714B" w:rsidRDefault="007968E9" w:rsidP="007968E9">
      <w:pPr>
        <w:spacing w:after="0" w:line="240" w:lineRule="auto"/>
        <w:jc w:val="both"/>
        <w:rPr>
          <w:rFonts w:ascii="CP" w:eastAsia="Calibri" w:hAnsi="CP" w:cs="Arial"/>
          <w:sz w:val="20"/>
          <w:szCs w:val="20"/>
          <w:lang w:eastAsia="fr-FR"/>
        </w:rPr>
      </w:pPr>
    </w:p>
    <w:p w14:paraId="1D4F1DDB"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01714B" w:rsidRDefault="007968E9" w:rsidP="007968E9">
      <w:pPr>
        <w:spacing w:after="0" w:line="240" w:lineRule="auto"/>
        <w:jc w:val="both"/>
        <w:rPr>
          <w:rFonts w:ascii="CP" w:eastAsia="Calibri" w:hAnsi="CP" w:cs="Arial"/>
          <w:sz w:val="20"/>
          <w:szCs w:val="20"/>
          <w:lang w:eastAsia="fr-FR"/>
        </w:rPr>
      </w:pPr>
    </w:p>
    <w:p w14:paraId="4B497C07"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Les avis de virement sont adressés à l’établissement réalisant les prestations mentionnées à l’article 1 du présent document. </w:t>
      </w:r>
    </w:p>
    <w:p w14:paraId="77A8C9A9" w14:textId="1EF45AF1"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01714B" w:rsidRDefault="007968E9" w:rsidP="007968E9">
      <w:pPr>
        <w:spacing w:after="0" w:line="240" w:lineRule="auto"/>
        <w:jc w:val="both"/>
        <w:rPr>
          <w:rFonts w:ascii="CP" w:eastAsia="Calibri" w:hAnsi="CP" w:cs="Arial"/>
          <w:sz w:val="20"/>
          <w:szCs w:val="20"/>
          <w:lang w:eastAsia="fr-FR"/>
        </w:rPr>
      </w:pPr>
    </w:p>
    <w:p w14:paraId="4956ADA2" w14:textId="77777777" w:rsidR="007968E9" w:rsidRPr="0001714B" w:rsidRDefault="007968E9" w:rsidP="007968E9">
      <w:pPr>
        <w:jc w:val="both"/>
        <w:rPr>
          <w:rFonts w:ascii="CP" w:hAnsi="CP"/>
          <w:sz w:val="20"/>
          <w:szCs w:val="20"/>
        </w:rPr>
      </w:pPr>
      <w:r w:rsidRPr="0001714B">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209FC35F" w14:textId="7160644A" w:rsidR="00FE5AE0" w:rsidRPr="0001714B" w:rsidRDefault="007968E9" w:rsidP="00082668">
      <w:pPr>
        <w:spacing w:after="0"/>
        <w:jc w:val="both"/>
        <w:rPr>
          <w:rFonts w:ascii="CP" w:hAnsi="CP"/>
          <w:color w:val="000000"/>
          <w:sz w:val="20"/>
          <w:szCs w:val="20"/>
        </w:rPr>
      </w:pPr>
      <w:r w:rsidRPr="0001714B">
        <w:rPr>
          <w:rFonts w:ascii="CP" w:hAnsi="CP"/>
          <w:b/>
          <w:bCs/>
          <w:color w:val="000000"/>
          <w:sz w:val="20"/>
          <w:szCs w:val="20"/>
        </w:rPr>
        <w:t>En cas de modification des coordonnées bancaires en cours d’exécution du marché, le titulaire doit impérativement</w:t>
      </w:r>
      <w:r w:rsidRPr="0001714B">
        <w:rPr>
          <w:rFonts w:ascii="CP" w:hAnsi="CP"/>
          <w:color w:val="000000"/>
          <w:sz w:val="20"/>
          <w:szCs w:val="20"/>
        </w:rPr>
        <w:t>, dans les plus brefs délais, notifier ce changement au service tel que défini ci-dessous et fournir le RIB correspondant.</w:t>
      </w:r>
    </w:p>
    <w:p w14:paraId="6A161D8E" w14:textId="77777777" w:rsidR="00B422B0" w:rsidRPr="0001714B" w:rsidRDefault="00B422B0" w:rsidP="00082668">
      <w:pPr>
        <w:spacing w:after="0"/>
        <w:jc w:val="both"/>
        <w:rPr>
          <w:rFonts w:ascii="CP" w:hAnsi="CP"/>
          <w:color w:val="000000"/>
          <w:sz w:val="20"/>
          <w:szCs w:val="20"/>
        </w:rPr>
      </w:pPr>
    </w:p>
    <w:p w14:paraId="2212E137" w14:textId="75552600" w:rsidR="007968E9" w:rsidRPr="0001714B" w:rsidRDefault="007968E9" w:rsidP="00FA22C3">
      <w:pPr>
        <w:pStyle w:val="SSTITRE1"/>
        <w:numPr>
          <w:ilvl w:val="0"/>
          <w:numId w:val="0"/>
        </w:numPr>
        <w:ind w:left="360" w:hanging="360"/>
        <w:rPr>
          <w:rFonts w:ascii="CP" w:hAnsi="CP"/>
        </w:rPr>
      </w:pPr>
      <w:bookmarkStart w:id="65" w:name="_Toc236045740"/>
      <w:r w:rsidRPr="0001714B">
        <w:rPr>
          <w:rFonts w:ascii="CP" w:hAnsi="CP"/>
        </w:rPr>
        <w:t>11.10. Comptable assignataire — Cession de créances</w:t>
      </w:r>
      <w:bookmarkEnd w:id="65"/>
      <w:r w:rsidRPr="0001714B">
        <w:rPr>
          <w:rFonts w:ascii="CP" w:hAnsi="CP"/>
        </w:rPr>
        <w:t xml:space="preserve"> </w:t>
      </w:r>
    </w:p>
    <w:p w14:paraId="2D338D90" w14:textId="77777777" w:rsidR="007968E9" w:rsidRPr="0001714B" w:rsidRDefault="007968E9" w:rsidP="00082668">
      <w:pPr>
        <w:spacing w:after="0"/>
        <w:jc w:val="both"/>
        <w:rPr>
          <w:rFonts w:ascii="CP" w:hAnsi="CP"/>
          <w:sz w:val="20"/>
          <w:szCs w:val="20"/>
        </w:rPr>
      </w:pPr>
      <w:r w:rsidRPr="0001714B">
        <w:rPr>
          <w:rFonts w:ascii="CP" w:hAnsi="CP"/>
          <w:sz w:val="20"/>
          <w:szCs w:val="20"/>
        </w:rPr>
        <w:t xml:space="preserve">La personne habilitée à donner les renseignements prévus aux articles </w:t>
      </w:r>
      <w:r w:rsidRPr="0001714B">
        <w:rPr>
          <w:rFonts w:ascii="CP" w:hAnsi="CP"/>
          <w:sz w:val="20"/>
        </w:rPr>
        <w:t>R. 2191-45 et suivants</w:t>
      </w:r>
      <w:r w:rsidRPr="0001714B">
        <w:rPr>
          <w:rFonts w:ascii="CP" w:hAnsi="CP"/>
          <w:sz w:val="20"/>
          <w:szCs w:val="20"/>
        </w:rPr>
        <w:t xml:space="preserve"> du </w:t>
      </w:r>
      <w:r w:rsidRPr="0001714B">
        <w:rPr>
          <w:rFonts w:ascii="CP" w:hAnsi="CP"/>
          <w:iCs/>
          <w:sz w:val="20"/>
          <w:szCs w:val="20"/>
        </w:rPr>
        <w:t>code de la commande publique</w:t>
      </w:r>
      <w:r w:rsidRPr="0001714B">
        <w:rPr>
          <w:rFonts w:ascii="CP" w:hAnsi="CP"/>
          <w:sz w:val="20"/>
          <w:szCs w:val="20"/>
        </w:rPr>
        <w:t xml:space="preserve"> est le comptable assignataire, les cessions de créance doivent lui être notifiées à l’adresse suivante :</w:t>
      </w:r>
    </w:p>
    <w:p w14:paraId="2DCA9000" w14:textId="77777777" w:rsidR="007968E9" w:rsidRPr="0001714B" w:rsidRDefault="007968E9" w:rsidP="00082668">
      <w:pPr>
        <w:spacing w:after="0"/>
        <w:jc w:val="both"/>
        <w:rPr>
          <w:rFonts w:ascii="CP" w:hAnsi="CP"/>
          <w:sz w:val="20"/>
          <w:szCs w:val="20"/>
        </w:rPr>
      </w:pPr>
    </w:p>
    <w:p w14:paraId="4F031CCD" w14:textId="77777777" w:rsidR="007968E9" w:rsidRPr="0001714B" w:rsidRDefault="007968E9" w:rsidP="00082668">
      <w:pPr>
        <w:spacing w:after="0"/>
        <w:jc w:val="both"/>
        <w:rPr>
          <w:rFonts w:ascii="CP" w:hAnsi="CP"/>
          <w:sz w:val="20"/>
          <w:szCs w:val="20"/>
        </w:rPr>
      </w:pPr>
      <w:r w:rsidRPr="0001714B">
        <w:rPr>
          <w:rFonts w:ascii="CP" w:hAnsi="CP"/>
          <w:sz w:val="20"/>
          <w:szCs w:val="20"/>
        </w:rPr>
        <w:t>L’Agent Comptable du Centre Pompidou.</w:t>
      </w:r>
    </w:p>
    <w:p w14:paraId="4574C548" w14:textId="77777777" w:rsidR="007968E9" w:rsidRPr="0001714B" w:rsidRDefault="007968E9" w:rsidP="00082668">
      <w:pPr>
        <w:spacing w:after="0"/>
        <w:jc w:val="both"/>
        <w:rPr>
          <w:rFonts w:ascii="CP" w:hAnsi="CP"/>
          <w:sz w:val="20"/>
          <w:szCs w:val="20"/>
        </w:rPr>
      </w:pPr>
      <w:r w:rsidRPr="0001714B">
        <w:rPr>
          <w:rFonts w:ascii="CP" w:hAnsi="CP"/>
          <w:sz w:val="20"/>
          <w:szCs w:val="20"/>
        </w:rPr>
        <w:t>4 rue Brantôme</w:t>
      </w:r>
    </w:p>
    <w:p w14:paraId="2BC128B5" w14:textId="77777777" w:rsidR="007968E9" w:rsidRPr="0001714B" w:rsidRDefault="007968E9" w:rsidP="00082668">
      <w:pPr>
        <w:spacing w:after="0"/>
        <w:jc w:val="both"/>
        <w:rPr>
          <w:rFonts w:ascii="CP" w:hAnsi="CP"/>
          <w:sz w:val="20"/>
          <w:szCs w:val="20"/>
        </w:rPr>
      </w:pPr>
      <w:r w:rsidRPr="0001714B">
        <w:rPr>
          <w:rFonts w:ascii="CP" w:hAnsi="CP"/>
          <w:sz w:val="20"/>
          <w:szCs w:val="20"/>
        </w:rPr>
        <w:t>75191 Paris Cedex 04</w:t>
      </w:r>
    </w:p>
    <w:p w14:paraId="282089E1" w14:textId="31EB0B0D" w:rsidR="007968E9" w:rsidRDefault="007968E9" w:rsidP="00082668">
      <w:pPr>
        <w:spacing w:after="0"/>
        <w:jc w:val="both"/>
        <w:rPr>
          <w:rFonts w:ascii="CP" w:hAnsi="CP"/>
          <w:b/>
        </w:rPr>
      </w:pPr>
    </w:p>
    <w:p w14:paraId="2113C86B" w14:textId="77777777" w:rsidR="003A76AE" w:rsidRPr="0001714B" w:rsidRDefault="003A76AE" w:rsidP="00082668">
      <w:pPr>
        <w:spacing w:after="0"/>
        <w:jc w:val="both"/>
        <w:rPr>
          <w:rFonts w:ascii="CP" w:hAnsi="CP"/>
          <w:b/>
        </w:rPr>
      </w:pPr>
    </w:p>
    <w:p w14:paraId="74A2C6F6" w14:textId="5D8EFCBE" w:rsidR="007968E9" w:rsidRPr="0001714B" w:rsidRDefault="007968E9" w:rsidP="00FA22C3">
      <w:pPr>
        <w:pStyle w:val="GROSTITRE"/>
        <w:rPr>
          <w:rFonts w:ascii="CP" w:hAnsi="CP"/>
        </w:rPr>
      </w:pPr>
      <w:bookmarkStart w:id="66" w:name="_Toc236045741"/>
      <w:r w:rsidRPr="0001714B">
        <w:rPr>
          <w:rFonts w:ascii="CP" w:hAnsi="CP"/>
        </w:rPr>
        <w:t>ARTICLE 12. VERIFICATION ET ADMISSION DES PRESTATIONS</w:t>
      </w:r>
      <w:bookmarkEnd w:id="66"/>
    </w:p>
    <w:p w14:paraId="53359514" w14:textId="35FE328C" w:rsidR="007968E9" w:rsidRPr="0001714B" w:rsidRDefault="007968E9" w:rsidP="00FA22C3">
      <w:pPr>
        <w:pStyle w:val="SSTITRE1"/>
        <w:numPr>
          <w:ilvl w:val="0"/>
          <w:numId w:val="0"/>
        </w:numPr>
        <w:ind w:left="360" w:hanging="360"/>
        <w:rPr>
          <w:rFonts w:ascii="CP" w:hAnsi="CP"/>
        </w:rPr>
      </w:pPr>
      <w:bookmarkStart w:id="67" w:name="_Toc236045742"/>
      <w:r w:rsidRPr="0001714B">
        <w:rPr>
          <w:rFonts w:ascii="CP" w:hAnsi="CP"/>
        </w:rPr>
        <w:t>12.1. Opération de vérification</w:t>
      </w:r>
      <w:bookmarkEnd w:id="67"/>
      <w:r w:rsidRPr="0001714B">
        <w:rPr>
          <w:rFonts w:ascii="CP" w:hAnsi="CP"/>
        </w:rPr>
        <w:t xml:space="preserve"> </w:t>
      </w:r>
    </w:p>
    <w:p w14:paraId="4B186F8F" w14:textId="35E23CB6" w:rsidR="007968E9" w:rsidRPr="0001714B" w:rsidRDefault="007968E9" w:rsidP="001A4D8A">
      <w:pPr>
        <w:jc w:val="both"/>
        <w:rPr>
          <w:rFonts w:ascii="CP" w:hAnsi="CP"/>
          <w:sz w:val="20"/>
          <w:szCs w:val="20"/>
        </w:rPr>
      </w:pPr>
      <w:r w:rsidRPr="0001714B">
        <w:rPr>
          <w:rFonts w:ascii="CP" w:hAnsi="CP"/>
          <w:sz w:val="20"/>
          <w:szCs w:val="20"/>
        </w:rPr>
        <w:t xml:space="preserve">Les opérations de vérification et de réception se dérouleront dans les conditions suivantes : </w:t>
      </w:r>
    </w:p>
    <w:p w14:paraId="4C807651" w14:textId="6520C995" w:rsidR="007968E9" w:rsidRPr="0001714B" w:rsidRDefault="007968E9" w:rsidP="00082668">
      <w:pPr>
        <w:spacing w:after="0"/>
        <w:jc w:val="both"/>
        <w:rPr>
          <w:rFonts w:ascii="CP" w:hAnsi="CP"/>
          <w:sz w:val="20"/>
          <w:szCs w:val="20"/>
        </w:rPr>
      </w:pPr>
      <w:r w:rsidRPr="0001714B">
        <w:rPr>
          <w:rFonts w:ascii="CP" w:eastAsia="Arial" w:hAnsi="CP"/>
          <w:sz w:val="20"/>
          <w:szCs w:val="20"/>
        </w:rPr>
        <w:t>Au</w:t>
      </w:r>
      <w:r w:rsidRPr="0001714B">
        <w:rPr>
          <w:rFonts w:ascii="CP" w:eastAsia="Arial" w:hAnsi="CP"/>
          <w:spacing w:val="1"/>
          <w:sz w:val="20"/>
          <w:szCs w:val="20"/>
        </w:rPr>
        <w:t xml:space="preserve"> </w:t>
      </w:r>
      <w:r w:rsidRPr="0001714B">
        <w:rPr>
          <w:rFonts w:ascii="CP" w:eastAsia="Arial" w:hAnsi="CP"/>
          <w:sz w:val="20"/>
          <w:szCs w:val="20"/>
        </w:rPr>
        <w:t>fur</w:t>
      </w:r>
      <w:r w:rsidRPr="0001714B">
        <w:rPr>
          <w:rFonts w:ascii="CP" w:eastAsia="Arial" w:hAnsi="CP"/>
          <w:spacing w:val="1"/>
          <w:sz w:val="20"/>
          <w:szCs w:val="20"/>
        </w:rPr>
        <w:t xml:space="preserve"> </w:t>
      </w:r>
      <w:r w:rsidRPr="0001714B">
        <w:rPr>
          <w:rFonts w:ascii="CP" w:eastAsia="Arial" w:hAnsi="CP"/>
          <w:sz w:val="20"/>
          <w:szCs w:val="20"/>
        </w:rPr>
        <w:t>et</w:t>
      </w:r>
      <w:r w:rsidRPr="0001714B">
        <w:rPr>
          <w:rFonts w:ascii="CP" w:eastAsia="Arial" w:hAnsi="CP"/>
          <w:spacing w:val="1"/>
          <w:sz w:val="20"/>
          <w:szCs w:val="20"/>
        </w:rPr>
        <w:t xml:space="preserve"> </w:t>
      </w:r>
      <w:r w:rsidRPr="0001714B">
        <w:rPr>
          <w:rFonts w:ascii="CP" w:eastAsia="Arial" w:hAnsi="CP"/>
          <w:sz w:val="20"/>
          <w:szCs w:val="20"/>
        </w:rPr>
        <w:t>à</w:t>
      </w:r>
      <w:r w:rsidRPr="0001714B">
        <w:rPr>
          <w:rFonts w:ascii="CP" w:eastAsia="Arial" w:hAnsi="CP"/>
          <w:spacing w:val="1"/>
          <w:sz w:val="20"/>
          <w:szCs w:val="20"/>
        </w:rPr>
        <w:t xml:space="preserve"> </w:t>
      </w:r>
      <w:r w:rsidRPr="0001714B">
        <w:rPr>
          <w:rFonts w:ascii="CP" w:eastAsia="Arial" w:hAnsi="CP"/>
          <w:sz w:val="20"/>
          <w:szCs w:val="20"/>
        </w:rPr>
        <w:t>mes</w:t>
      </w:r>
      <w:r w:rsidRPr="0001714B">
        <w:rPr>
          <w:rFonts w:ascii="CP" w:eastAsia="Arial" w:hAnsi="CP"/>
          <w:spacing w:val="-1"/>
          <w:sz w:val="20"/>
          <w:szCs w:val="20"/>
        </w:rPr>
        <w:t>u</w:t>
      </w:r>
      <w:r w:rsidRPr="0001714B">
        <w:rPr>
          <w:rFonts w:ascii="CP" w:eastAsia="Arial" w:hAnsi="CP"/>
          <w:sz w:val="20"/>
          <w:szCs w:val="20"/>
        </w:rPr>
        <w:t>re</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u</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érou</w:t>
      </w:r>
      <w:r w:rsidRPr="0001714B">
        <w:rPr>
          <w:rFonts w:ascii="CP" w:eastAsia="Arial" w:hAnsi="CP"/>
          <w:spacing w:val="-1"/>
          <w:sz w:val="20"/>
          <w:szCs w:val="20"/>
        </w:rPr>
        <w:t>l</w:t>
      </w:r>
      <w:r w:rsidRPr="0001714B">
        <w:rPr>
          <w:rFonts w:ascii="CP" w:eastAsia="Arial" w:hAnsi="CP"/>
          <w:sz w:val="20"/>
          <w:szCs w:val="20"/>
        </w:rPr>
        <w:t>em</w:t>
      </w:r>
      <w:r w:rsidRPr="0001714B">
        <w:rPr>
          <w:rFonts w:ascii="CP" w:eastAsia="Arial" w:hAnsi="CP"/>
          <w:spacing w:val="-1"/>
          <w:sz w:val="20"/>
          <w:szCs w:val="20"/>
        </w:rPr>
        <w:t>e</w:t>
      </w:r>
      <w:r w:rsidRPr="0001714B">
        <w:rPr>
          <w:rFonts w:ascii="CP" w:eastAsia="Arial" w:hAnsi="CP"/>
          <w:sz w:val="20"/>
          <w:szCs w:val="20"/>
        </w:rPr>
        <w:t>nt</w:t>
      </w:r>
      <w:r w:rsidRPr="0001714B">
        <w:rPr>
          <w:rFonts w:ascii="CP" w:eastAsia="Arial" w:hAnsi="CP"/>
          <w:spacing w:val="1"/>
          <w:sz w:val="20"/>
          <w:szCs w:val="20"/>
        </w:rPr>
        <w:t xml:space="preserve"> </w:t>
      </w:r>
      <w:r w:rsidRPr="0001714B">
        <w:rPr>
          <w:rFonts w:ascii="CP" w:eastAsia="Arial" w:hAnsi="CP"/>
          <w:sz w:val="20"/>
          <w:szCs w:val="20"/>
        </w:rPr>
        <w:t>de</w:t>
      </w:r>
      <w:r w:rsidRPr="0001714B">
        <w:rPr>
          <w:rFonts w:ascii="CP" w:eastAsia="Arial" w:hAnsi="CP"/>
          <w:spacing w:val="1"/>
          <w:sz w:val="20"/>
          <w:szCs w:val="20"/>
        </w:rPr>
        <w:t xml:space="preserve"> </w:t>
      </w:r>
      <w:r w:rsidRPr="0001714B">
        <w:rPr>
          <w:rFonts w:ascii="CP" w:eastAsia="Arial" w:hAnsi="CP"/>
          <w:sz w:val="20"/>
          <w:szCs w:val="20"/>
        </w:rPr>
        <w:t>sa</w:t>
      </w:r>
      <w:r w:rsidRPr="0001714B">
        <w:rPr>
          <w:rFonts w:ascii="CP" w:eastAsia="Arial" w:hAnsi="CP"/>
          <w:spacing w:val="1"/>
          <w:sz w:val="20"/>
          <w:szCs w:val="20"/>
        </w:rPr>
        <w:t xml:space="preserve"> </w:t>
      </w:r>
      <w:r w:rsidRPr="0001714B">
        <w:rPr>
          <w:rFonts w:ascii="CP" w:eastAsia="Arial" w:hAnsi="CP"/>
          <w:sz w:val="20"/>
          <w:szCs w:val="20"/>
        </w:rPr>
        <w:t>m</w:t>
      </w:r>
      <w:r w:rsidRPr="0001714B">
        <w:rPr>
          <w:rFonts w:ascii="CP" w:eastAsia="Arial" w:hAnsi="CP"/>
          <w:spacing w:val="-1"/>
          <w:sz w:val="20"/>
          <w:szCs w:val="20"/>
        </w:rPr>
        <w:t>i</w:t>
      </w:r>
      <w:r w:rsidRPr="0001714B">
        <w:rPr>
          <w:rFonts w:ascii="CP" w:eastAsia="Arial" w:hAnsi="CP"/>
          <w:sz w:val="20"/>
          <w:szCs w:val="20"/>
        </w:rPr>
        <w:t>ss</w:t>
      </w:r>
      <w:r w:rsidRPr="0001714B">
        <w:rPr>
          <w:rFonts w:ascii="CP" w:eastAsia="Arial" w:hAnsi="CP"/>
          <w:spacing w:val="-1"/>
          <w:sz w:val="20"/>
          <w:szCs w:val="20"/>
        </w:rPr>
        <w:t>i</w:t>
      </w:r>
      <w:r w:rsidRPr="0001714B">
        <w:rPr>
          <w:rFonts w:ascii="CP" w:eastAsia="Arial" w:hAnsi="CP"/>
          <w:sz w:val="20"/>
          <w:szCs w:val="20"/>
        </w:rPr>
        <w:t>on, le</w:t>
      </w:r>
      <w:r w:rsidRPr="0001714B">
        <w:rPr>
          <w:rFonts w:ascii="CP" w:eastAsia="Arial" w:hAnsi="CP"/>
          <w:spacing w:val="1"/>
          <w:sz w:val="20"/>
          <w:szCs w:val="20"/>
        </w:rPr>
        <w:t xml:space="preserve"> </w:t>
      </w:r>
      <w:r w:rsidRPr="0001714B">
        <w:rPr>
          <w:rFonts w:ascii="CP" w:eastAsia="Arial" w:hAnsi="CP"/>
          <w:sz w:val="20"/>
          <w:szCs w:val="20"/>
        </w:rPr>
        <w:t>titulaire</w:t>
      </w:r>
      <w:r w:rsidRPr="0001714B">
        <w:rPr>
          <w:rFonts w:ascii="CP" w:eastAsia="Arial" w:hAnsi="CP"/>
          <w:spacing w:val="1"/>
          <w:sz w:val="20"/>
          <w:szCs w:val="20"/>
        </w:rPr>
        <w:t xml:space="preserve"> </w:t>
      </w:r>
      <w:r w:rsidRPr="0001714B">
        <w:rPr>
          <w:rFonts w:ascii="CP" w:eastAsia="Arial" w:hAnsi="CP"/>
          <w:spacing w:val="-1"/>
          <w:sz w:val="20"/>
          <w:szCs w:val="20"/>
        </w:rPr>
        <w:t>a</w:t>
      </w:r>
      <w:r w:rsidRPr="0001714B">
        <w:rPr>
          <w:rFonts w:ascii="CP" w:eastAsia="Arial" w:hAnsi="CP"/>
          <w:sz w:val="20"/>
          <w:szCs w:val="20"/>
        </w:rPr>
        <w:t>dr</w:t>
      </w:r>
      <w:r w:rsidRPr="0001714B">
        <w:rPr>
          <w:rFonts w:ascii="CP" w:eastAsia="Arial" w:hAnsi="CP"/>
          <w:spacing w:val="-1"/>
          <w:sz w:val="20"/>
          <w:szCs w:val="20"/>
        </w:rPr>
        <w:t>e</w:t>
      </w:r>
      <w:r w:rsidRPr="0001714B">
        <w:rPr>
          <w:rFonts w:ascii="CP" w:eastAsia="Arial" w:hAnsi="CP"/>
          <w:sz w:val="20"/>
          <w:szCs w:val="20"/>
        </w:rPr>
        <w:t>ssera</w:t>
      </w:r>
      <w:r w:rsidRPr="0001714B">
        <w:rPr>
          <w:rFonts w:ascii="CP" w:eastAsia="Arial" w:hAnsi="CP"/>
          <w:spacing w:val="1"/>
          <w:sz w:val="20"/>
          <w:szCs w:val="20"/>
        </w:rPr>
        <w:t xml:space="preserve"> </w:t>
      </w:r>
      <w:r w:rsidRPr="0001714B">
        <w:rPr>
          <w:rFonts w:ascii="CP" w:eastAsia="Arial" w:hAnsi="CP"/>
          <w:sz w:val="20"/>
          <w:szCs w:val="20"/>
        </w:rPr>
        <w:t>au</w:t>
      </w:r>
      <w:r w:rsidRPr="0001714B">
        <w:rPr>
          <w:rFonts w:ascii="CP" w:eastAsia="Arial" w:hAnsi="CP"/>
          <w:spacing w:val="1"/>
          <w:sz w:val="20"/>
          <w:szCs w:val="20"/>
        </w:rPr>
        <w:t xml:space="preserve"> </w:t>
      </w:r>
      <w:r w:rsidRPr="0001714B">
        <w:rPr>
          <w:rFonts w:ascii="CP" w:eastAsia="Arial" w:hAnsi="CP"/>
          <w:sz w:val="20"/>
          <w:szCs w:val="20"/>
        </w:rPr>
        <w:t>repr</w:t>
      </w:r>
      <w:r w:rsidRPr="0001714B">
        <w:rPr>
          <w:rFonts w:ascii="CP" w:eastAsia="Arial" w:hAnsi="CP"/>
          <w:spacing w:val="-1"/>
          <w:sz w:val="20"/>
          <w:szCs w:val="20"/>
        </w:rPr>
        <w:t>é</w:t>
      </w:r>
      <w:r w:rsidRPr="0001714B">
        <w:rPr>
          <w:rFonts w:ascii="CP" w:eastAsia="Arial" w:hAnsi="CP"/>
          <w:spacing w:val="1"/>
          <w:sz w:val="20"/>
          <w:szCs w:val="20"/>
        </w:rPr>
        <w:t>s</w:t>
      </w:r>
      <w:r w:rsidRPr="0001714B">
        <w:rPr>
          <w:rFonts w:ascii="CP" w:eastAsia="Arial" w:hAnsi="CP"/>
          <w:spacing w:val="-1"/>
          <w:sz w:val="20"/>
          <w:szCs w:val="20"/>
        </w:rPr>
        <w:t>e</w:t>
      </w:r>
      <w:r w:rsidRPr="0001714B">
        <w:rPr>
          <w:rFonts w:ascii="CP" w:eastAsia="Arial" w:hAnsi="CP"/>
          <w:sz w:val="20"/>
          <w:szCs w:val="20"/>
        </w:rPr>
        <w:t>ntant du</w:t>
      </w:r>
      <w:r w:rsidRPr="0001714B">
        <w:rPr>
          <w:rFonts w:ascii="CP" w:eastAsia="Arial" w:hAnsi="CP"/>
          <w:spacing w:val="1"/>
          <w:sz w:val="20"/>
          <w:szCs w:val="20"/>
        </w:rPr>
        <w:t xml:space="preserve"> </w:t>
      </w:r>
      <w:r w:rsidRPr="0001714B">
        <w:rPr>
          <w:rFonts w:ascii="CP" w:eastAsia="Arial" w:hAnsi="CP"/>
          <w:sz w:val="20"/>
          <w:szCs w:val="20"/>
        </w:rPr>
        <w:t>pouvo</w:t>
      </w:r>
      <w:r w:rsidRPr="0001714B">
        <w:rPr>
          <w:rFonts w:ascii="CP" w:eastAsia="Arial" w:hAnsi="CP"/>
          <w:spacing w:val="-1"/>
          <w:sz w:val="20"/>
          <w:szCs w:val="20"/>
        </w:rPr>
        <w:t>i</w:t>
      </w:r>
      <w:r w:rsidRPr="0001714B">
        <w:rPr>
          <w:rFonts w:ascii="CP" w:eastAsia="Arial" w:hAnsi="CP"/>
          <w:sz w:val="20"/>
          <w:szCs w:val="20"/>
        </w:rPr>
        <w:t>r adjud</w:t>
      </w:r>
      <w:r w:rsidRPr="0001714B">
        <w:rPr>
          <w:rFonts w:ascii="CP" w:eastAsia="Arial" w:hAnsi="CP"/>
          <w:spacing w:val="-1"/>
          <w:sz w:val="20"/>
          <w:szCs w:val="20"/>
        </w:rPr>
        <w:t>i</w:t>
      </w:r>
      <w:r w:rsidRPr="0001714B">
        <w:rPr>
          <w:rFonts w:ascii="CP" w:eastAsia="Arial" w:hAnsi="CP"/>
          <w:sz w:val="20"/>
          <w:szCs w:val="20"/>
        </w:rPr>
        <w:t>cate</w:t>
      </w:r>
      <w:r w:rsidRPr="0001714B">
        <w:rPr>
          <w:rFonts w:ascii="CP" w:eastAsia="Arial" w:hAnsi="CP"/>
          <w:spacing w:val="-1"/>
          <w:sz w:val="20"/>
          <w:szCs w:val="20"/>
        </w:rPr>
        <w:t>u</w:t>
      </w:r>
      <w:r w:rsidRPr="0001714B">
        <w:rPr>
          <w:rFonts w:ascii="CP" w:eastAsia="Arial" w:hAnsi="CP"/>
          <w:sz w:val="20"/>
          <w:szCs w:val="20"/>
        </w:rPr>
        <w:t xml:space="preserve">r </w:t>
      </w:r>
      <w:r w:rsidRPr="0001714B">
        <w:rPr>
          <w:rFonts w:ascii="CP" w:eastAsia="Arial" w:hAnsi="CP"/>
          <w:spacing w:val="-1"/>
          <w:sz w:val="20"/>
          <w:szCs w:val="20"/>
        </w:rPr>
        <w:t>l</w:t>
      </w:r>
      <w:r w:rsidRPr="0001714B">
        <w:rPr>
          <w:rFonts w:ascii="CP" w:eastAsia="Arial" w:hAnsi="CP"/>
          <w:sz w:val="20"/>
          <w:szCs w:val="20"/>
        </w:rPr>
        <w:t>es d</w:t>
      </w:r>
      <w:r w:rsidRPr="0001714B">
        <w:rPr>
          <w:rFonts w:ascii="CP" w:eastAsia="Arial" w:hAnsi="CP"/>
          <w:spacing w:val="-1"/>
          <w:sz w:val="20"/>
          <w:szCs w:val="20"/>
        </w:rPr>
        <w:t>o</w:t>
      </w:r>
      <w:r w:rsidRPr="0001714B">
        <w:rPr>
          <w:rFonts w:ascii="CP" w:eastAsia="Arial" w:hAnsi="CP"/>
          <w:sz w:val="20"/>
          <w:szCs w:val="20"/>
        </w:rPr>
        <w:t>cu</w:t>
      </w:r>
      <w:r w:rsidRPr="0001714B">
        <w:rPr>
          <w:rFonts w:ascii="CP" w:eastAsia="Arial" w:hAnsi="CP"/>
          <w:spacing w:val="-1"/>
          <w:sz w:val="20"/>
          <w:szCs w:val="20"/>
        </w:rPr>
        <w:t>m</w:t>
      </w:r>
      <w:r w:rsidRPr="0001714B">
        <w:rPr>
          <w:rFonts w:ascii="CP" w:eastAsia="Arial" w:hAnsi="CP"/>
          <w:sz w:val="20"/>
          <w:szCs w:val="20"/>
        </w:rPr>
        <w:t>en</w:t>
      </w:r>
      <w:r w:rsidRPr="0001714B">
        <w:rPr>
          <w:rFonts w:ascii="CP" w:eastAsia="Arial" w:hAnsi="CP"/>
          <w:spacing w:val="-2"/>
          <w:sz w:val="20"/>
          <w:szCs w:val="20"/>
        </w:rPr>
        <w:t>t</w:t>
      </w:r>
      <w:r w:rsidRPr="0001714B">
        <w:rPr>
          <w:rFonts w:ascii="CP" w:eastAsia="Arial" w:hAnsi="CP"/>
          <w:sz w:val="20"/>
          <w:szCs w:val="20"/>
        </w:rPr>
        <w:t>s prév</w:t>
      </w:r>
      <w:r w:rsidRPr="0001714B">
        <w:rPr>
          <w:rFonts w:ascii="CP" w:eastAsia="Arial" w:hAnsi="CP"/>
          <w:spacing w:val="-1"/>
          <w:sz w:val="20"/>
          <w:szCs w:val="20"/>
        </w:rPr>
        <w:t>u</w:t>
      </w:r>
      <w:r w:rsidRPr="0001714B">
        <w:rPr>
          <w:rFonts w:ascii="CP" w:eastAsia="Arial" w:hAnsi="CP"/>
          <w:sz w:val="20"/>
          <w:szCs w:val="20"/>
        </w:rPr>
        <w:t>s dans le CCTP et d</w:t>
      </w:r>
      <w:r w:rsidRPr="0001714B">
        <w:rPr>
          <w:rFonts w:ascii="CP" w:eastAsia="Arial" w:hAnsi="CP"/>
          <w:spacing w:val="-1"/>
          <w:sz w:val="20"/>
          <w:szCs w:val="20"/>
        </w:rPr>
        <w:t>a</w:t>
      </w:r>
      <w:r w:rsidRPr="0001714B">
        <w:rPr>
          <w:rFonts w:ascii="CP" w:eastAsia="Arial" w:hAnsi="CP"/>
          <w:sz w:val="20"/>
          <w:szCs w:val="20"/>
        </w:rPr>
        <w:t xml:space="preserve">ns </w:t>
      </w:r>
      <w:r w:rsidRPr="0001714B">
        <w:rPr>
          <w:rFonts w:ascii="CP" w:eastAsia="Arial" w:hAnsi="CP"/>
          <w:spacing w:val="-1"/>
          <w:sz w:val="20"/>
          <w:szCs w:val="20"/>
        </w:rPr>
        <w:t>l</w:t>
      </w:r>
      <w:r w:rsidRPr="0001714B">
        <w:rPr>
          <w:rFonts w:ascii="CP" w:eastAsia="Arial" w:hAnsi="CP"/>
          <w:sz w:val="20"/>
          <w:szCs w:val="20"/>
        </w:rPr>
        <w:t>e resp</w:t>
      </w:r>
      <w:r w:rsidRPr="0001714B">
        <w:rPr>
          <w:rFonts w:ascii="CP" w:eastAsia="Arial" w:hAnsi="CP"/>
          <w:spacing w:val="-1"/>
          <w:sz w:val="20"/>
          <w:szCs w:val="20"/>
        </w:rPr>
        <w:t>e</w:t>
      </w:r>
      <w:r w:rsidRPr="0001714B">
        <w:rPr>
          <w:rFonts w:ascii="CP" w:eastAsia="Arial" w:hAnsi="CP"/>
          <w:spacing w:val="1"/>
          <w:sz w:val="20"/>
          <w:szCs w:val="20"/>
        </w:rPr>
        <w:t>c</w:t>
      </w:r>
      <w:r w:rsidRPr="0001714B">
        <w:rPr>
          <w:rFonts w:ascii="CP" w:eastAsia="Arial" w:hAnsi="CP"/>
          <w:sz w:val="20"/>
          <w:szCs w:val="20"/>
        </w:rPr>
        <w:t xml:space="preserve">t des </w:t>
      </w:r>
      <w:r w:rsidRPr="0001714B">
        <w:rPr>
          <w:rFonts w:ascii="CP" w:eastAsia="Arial" w:hAnsi="CP"/>
          <w:spacing w:val="-1"/>
          <w:sz w:val="20"/>
          <w:szCs w:val="20"/>
        </w:rPr>
        <w:t>d</w:t>
      </w:r>
      <w:r w:rsidRPr="0001714B">
        <w:rPr>
          <w:rFonts w:ascii="CP" w:eastAsia="Arial" w:hAnsi="CP"/>
          <w:sz w:val="20"/>
          <w:szCs w:val="20"/>
        </w:rPr>
        <w:t>éla</w:t>
      </w:r>
      <w:r w:rsidRPr="0001714B">
        <w:rPr>
          <w:rFonts w:ascii="CP" w:eastAsia="Arial" w:hAnsi="CP"/>
          <w:spacing w:val="-1"/>
          <w:sz w:val="20"/>
          <w:szCs w:val="20"/>
        </w:rPr>
        <w:t>i</w:t>
      </w:r>
      <w:r w:rsidRPr="0001714B">
        <w:rPr>
          <w:rFonts w:ascii="CP" w:eastAsia="Arial" w:hAnsi="CP"/>
          <w:spacing w:val="1"/>
          <w:sz w:val="20"/>
          <w:szCs w:val="20"/>
        </w:rPr>
        <w:t>s</w:t>
      </w:r>
      <w:r w:rsidRPr="0001714B">
        <w:rPr>
          <w:rFonts w:ascii="CP" w:eastAsia="Arial" w:hAnsi="CP"/>
          <w:sz w:val="20"/>
          <w:szCs w:val="20"/>
        </w:rPr>
        <w:t>.</w:t>
      </w:r>
    </w:p>
    <w:p w14:paraId="46DAC739" w14:textId="77777777" w:rsidR="00082668" w:rsidRDefault="00082668" w:rsidP="00082668">
      <w:pPr>
        <w:spacing w:after="0"/>
        <w:jc w:val="both"/>
        <w:rPr>
          <w:rFonts w:ascii="CP" w:eastAsia="Arial" w:hAnsi="CP"/>
          <w:sz w:val="20"/>
          <w:szCs w:val="20"/>
        </w:rPr>
      </w:pPr>
    </w:p>
    <w:p w14:paraId="73D3EC29" w14:textId="6FC38CE5" w:rsidR="00503ED2" w:rsidRDefault="007968E9" w:rsidP="00082668">
      <w:pPr>
        <w:spacing w:after="0"/>
        <w:jc w:val="both"/>
        <w:rPr>
          <w:rFonts w:ascii="CP" w:eastAsia="Arial" w:hAnsi="CP"/>
          <w:sz w:val="20"/>
          <w:szCs w:val="20"/>
        </w:rPr>
      </w:pPr>
      <w:r w:rsidRPr="0001714B">
        <w:rPr>
          <w:rFonts w:ascii="CP" w:eastAsia="Arial" w:hAnsi="CP"/>
          <w:sz w:val="20"/>
          <w:szCs w:val="20"/>
        </w:rPr>
        <w:t>Par</w:t>
      </w:r>
      <w:r w:rsidRPr="0001714B">
        <w:rPr>
          <w:rFonts w:ascii="CP" w:eastAsia="Arial" w:hAnsi="CP"/>
          <w:spacing w:val="1"/>
          <w:sz w:val="20"/>
          <w:szCs w:val="20"/>
        </w:rPr>
        <w:t xml:space="preserve"> </w:t>
      </w:r>
      <w:r w:rsidRPr="0001714B">
        <w:rPr>
          <w:rFonts w:ascii="CP" w:eastAsia="Arial" w:hAnsi="CP"/>
          <w:sz w:val="20"/>
          <w:szCs w:val="20"/>
        </w:rPr>
        <w:t>d</w:t>
      </w:r>
      <w:r w:rsidRPr="0001714B">
        <w:rPr>
          <w:rFonts w:ascii="CP" w:eastAsia="Arial" w:hAnsi="CP"/>
          <w:spacing w:val="-1"/>
          <w:sz w:val="20"/>
          <w:szCs w:val="20"/>
        </w:rPr>
        <w:t>é</w:t>
      </w:r>
      <w:r w:rsidRPr="0001714B">
        <w:rPr>
          <w:rFonts w:ascii="CP" w:eastAsia="Arial" w:hAnsi="CP"/>
          <w:sz w:val="20"/>
          <w:szCs w:val="20"/>
        </w:rPr>
        <w:t>ro</w:t>
      </w:r>
      <w:r w:rsidRPr="0001714B">
        <w:rPr>
          <w:rFonts w:ascii="CP" w:eastAsia="Arial" w:hAnsi="CP"/>
          <w:spacing w:val="-1"/>
          <w:sz w:val="20"/>
          <w:szCs w:val="20"/>
        </w:rPr>
        <w:t>g</w:t>
      </w:r>
      <w:r w:rsidRPr="0001714B">
        <w:rPr>
          <w:rFonts w:ascii="CP" w:eastAsia="Arial" w:hAnsi="CP"/>
          <w:sz w:val="20"/>
          <w:szCs w:val="20"/>
        </w:rPr>
        <w:t>ation</w:t>
      </w:r>
      <w:r w:rsidRPr="0001714B">
        <w:rPr>
          <w:rFonts w:ascii="CP" w:eastAsia="Arial" w:hAnsi="CP"/>
          <w:spacing w:val="1"/>
          <w:sz w:val="20"/>
          <w:szCs w:val="20"/>
        </w:rPr>
        <w:t xml:space="preserve"> </w:t>
      </w:r>
      <w:r w:rsidRPr="0001714B">
        <w:rPr>
          <w:rFonts w:ascii="CP" w:eastAsia="Arial" w:hAnsi="CP"/>
          <w:sz w:val="20"/>
          <w:szCs w:val="20"/>
        </w:rPr>
        <w:t>à</w:t>
      </w:r>
      <w:r w:rsidRPr="0001714B">
        <w:rPr>
          <w:rFonts w:ascii="CP" w:eastAsia="Arial" w:hAnsi="CP"/>
          <w:spacing w:val="1"/>
          <w:sz w:val="20"/>
          <w:szCs w:val="20"/>
        </w:rPr>
        <w:t xml:space="preserve"> </w:t>
      </w:r>
      <w:r w:rsidRPr="0001714B">
        <w:rPr>
          <w:rFonts w:ascii="CP" w:eastAsia="Arial" w:hAnsi="CP"/>
          <w:sz w:val="20"/>
          <w:szCs w:val="20"/>
        </w:rPr>
        <w:t>l’art</w:t>
      </w:r>
      <w:r w:rsidRPr="0001714B">
        <w:rPr>
          <w:rFonts w:ascii="CP" w:eastAsia="Arial" w:hAnsi="CP"/>
          <w:spacing w:val="-1"/>
          <w:sz w:val="20"/>
          <w:szCs w:val="20"/>
        </w:rPr>
        <w:t>i</w:t>
      </w:r>
      <w:r w:rsidRPr="0001714B">
        <w:rPr>
          <w:rFonts w:ascii="CP" w:eastAsia="Arial" w:hAnsi="CP"/>
          <w:spacing w:val="1"/>
          <w:sz w:val="20"/>
          <w:szCs w:val="20"/>
        </w:rPr>
        <w:t>c</w:t>
      </w:r>
      <w:r w:rsidRPr="0001714B">
        <w:rPr>
          <w:rFonts w:ascii="CP" w:eastAsia="Arial" w:hAnsi="CP"/>
          <w:sz w:val="20"/>
          <w:szCs w:val="20"/>
        </w:rPr>
        <w:t>le 28.2</w:t>
      </w:r>
      <w:r w:rsidRPr="0001714B">
        <w:rPr>
          <w:rFonts w:ascii="CP" w:eastAsia="Arial" w:hAnsi="CP"/>
          <w:spacing w:val="1"/>
          <w:sz w:val="20"/>
          <w:szCs w:val="20"/>
        </w:rPr>
        <w:t xml:space="preserve"> </w:t>
      </w:r>
      <w:r w:rsidRPr="0001714B">
        <w:rPr>
          <w:rFonts w:ascii="CP" w:eastAsia="Arial" w:hAnsi="CP"/>
          <w:sz w:val="20"/>
          <w:szCs w:val="20"/>
        </w:rPr>
        <w:t>du CCAG/FCS,</w:t>
      </w:r>
      <w:r w:rsidRPr="0001714B">
        <w:rPr>
          <w:rFonts w:ascii="CP" w:eastAsia="Arial" w:hAnsi="CP"/>
          <w:spacing w:val="1"/>
          <w:sz w:val="20"/>
          <w:szCs w:val="20"/>
        </w:rPr>
        <w:t xml:space="preserve"> </w:t>
      </w:r>
      <w:r w:rsidRPr="0001714B">
        <w:rPr>
          <w:rFonts w:ascii="CP" w:eastAsia="Arial" w:hAnsi="CP"/>
          <w:sz w:val="20"/>
          <w:szCs w:val="20"/>
        </w:rPr>
        <w:t>le</w:t>
      </w:r>
      <w:r w:rsidRPr="0001714B">
        <w:rPr>
          <w:rFonts w:ascii="CP" w:eastAsia="Arial" w:hAnsi="CP"/>
          <w:spacing w:val="1"/>
          <w:sz w:val="20"/>
          <w:szCs w:val="20"/>
        </w:rPr>
        <w:t xml:space="preserve"> </w:t>
      </w:r>
      <w:r w:rsidRPr="0001714B">
        <w:rPr>
          <w:rFonts w:ascii="CP" w:eastAsia="Arial" w:hAnsi="CP"/>
          <w:sz w:val="20"/>
          <w:szCs w:val="20"/>
        </w:rPr>
        <w:t>re</w:t>
      </w:r>
      <w:r w:rsidRPr="0001714B">
        <w:rPr>
          <w:rFonts w:ascii="CP" w:eastAsia="Arial" w:hAnsi="CP"/>
          <w:spacing w:val="-1"/>
          <w:sz w:val="20"/>
          <w:szCs w:val="20"/>
        </w:rPr>
        <w:t>p</w:t>
      </w:r>
      <w:r w:rsidRPr="0001714B">
        <w:rPr>
          <w:rFonts w:ascii="CP" w:eastAsia="Arial" w:hAnsi="CP"/>
          <w:spacing w:val="1"/>
          <w:sz w:val="20"/>
          <w:szCs w:val="20"/>
        </w:rPr>
        <w:t>r</w:t>
      </w:r>
      <w:r w:rsidRPr="0001714B">
        <w:rPr>
          <w:rFonts w:ascii="CP" w:eastAsia="Arial" w:hAnsi="CP"/>
          <w:sz w:val="20"/>
          <w:szCs w:val="20"/>
        </w:rPr>
        <w:t>ésentant</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u pouvoir</w:t>
      </w:r>
      <w:r w:rsidRPr="0001714B">
        <w:rPr>
          <w:rFonts w:ascii="CP" w:eastAsia="Arial" w:hAnsi="CP"/>
          <w:spacing w:val="1"/>
          <w:sz w:val="20"/>
          <w:szCs w:val="20"/>
        </w:rPr>
        <w:t xml:space="preserve"> </w:t>
      </w:r>
      <w:r w:rsidRPr="0001714B">
        <w:rPr>
          <w:rFonts w:ascii="CP" w:eastAsia="Arial" w:hAnsi="CP"/>
          <w:spacing w:val="-1"/>
          <w:sz w:val="20"/>
          <w:szCs w:val="20"/>
        </w:rPr>
        <w:t>a</w:t>
      </w:r>
      <w:r w:rsidRPr="0001714B">
        <w:rPr>
          <w:rFonts w:ascii="CP" w:eastAsia="Arial" w:hAnsi="CP"/>
          <w:sz w:val="20"/>
          <w:szCs w:val="20"/>
        </w:rPr>
        <w:t>dj</w:t>
      </w:r>
      <w:r w:rsidRPr="0001714B">
        <w:rPr>
          <w:rFonts w:ascii="CP" w:eastAsia="Arial" w:hAnsi="CP"/>
          <w:spacing w:val="-1"/>
          <w:sz w:val="20"/>
          <w:szCs w:val="20"/>
        </w:rPr>
        <w:t>u</w:t>
      </w:r>
      <w:r w:rsidRPr="0001714B">
        <w:rPr>
          <w:rFonts w:ascii="CP" w:eastAsia="Arial" w:hAnsi="CP"/>
          <w:sz w:val="20"/>
          <w:szCs w:val="20"/>
        </w:rPr>
        <w:t>dicat</w:t>
      </w:r>
      <w:r w:rsidRPr="0001714B">
        <w:rPr>
          <w:rFonts w:ascii="CP" w:eastAsia="Arial" w:hAnsi="CP"/>
          <w:spacing w:val="-1"/>
          <w:sz w:val="20"/>
          <w:szCs w:val="20"/>
        </w:rPr>
        <w:t>e</w:t>
      </w:r>
      <w:r w:rsidRPr="0001714B">
        <w:rPr>
          <w:rFonts w:ascii="CP" w:eastAsia="Arial" w:hAnsi="CP"/>
          <w:sz w:val="20"/>
          <w:szCs w:val="20"/>
        </w:rPr>
        <w:t>ur</w:t>
      </w:r>
      <w:r w:rsidRPr="0001714B">
        <w:rPr>
          <w:rFonts w:ascii="CP" w:eastAsia="Arial" w:hAnsi="CP"/>
          <w:spacing w:val="1"/>
          <w:sz w:val="20"/>
          <w:szCs w:val="20"/>
        </w:rPr>
        <w:t xml:space="preserve"> </w:t>
      </w:r>
      <w:r w:rsidRPr="0001714B">
        <w:rPr>
          <w:rFonts w:ascii="CP" w:eastAsia="Arial" w:hAnsi="CP"/>
          <w:sz w:val="20"/>
          <w:szCs w:val="20"/>
        </w:rPr>
        <w:t>d</w:t>
      </w:r>
      <w:r w:rsidRPr="0001714B">
        <w:rPr>
          <w:rFonts w:ascii="CP" w:eastAsia="Arial" w:hAnsi="CP"/>
          <w:spacing w:val="-1"/>
          <w:sz w:val="20"/>
          <w:szCs w:val="20"/>
        </w:rPr>
        <w:t>i</w:t>
      </w:r>
      <w:r w:rsidRPr="0001714B">
        <w:rPr>
          <w:rFonts w:ascii="CP" w:eastAsia="Arial" w:hAnsi="CP"/>
          <w:sz w:val="20"/>
          <w:szCs w:val="20"/>
        </w:rPr>
        <w:t>s</w:t>
      </w:r>
      <w:r w:rsidRPr="0001714B">
        <w:rPr>
          <w:rFonts w:ascii="CP" w:eastAsia="Arial" w:hAnsi="CP"/>
          <w:spacing w:val="-1"/>
          <w:sz w:val="20"/>
          <w:szCs w:val="20"/>
        </w:rPr>
        <w:t>p</w:t>
      </w:r>
      <w:r w:rsidRPr="0001714B">
        <w:rPr>
          <w:rFonts w:ascii="CP" w:eastAsia="Arial" w:hAnsi="CP"/>
          <w:sz w:val="20"/>
          <w:szCs w:val="20"/>
        </w:rPr>
        <w:t>ose,</w:t>
      </w:r>
      <w:r w:rsidRPr="0001714B">
        <w:rPr>
          <w:rFonts w:ascii="CP" w:eastAsia="Arial" w:hAnsi="CP"/>
          <w:spacing w:val="1"/>
          <w:sz w:val="20"/>
          <w:szCs w:val="20"/>
        </w:rPr>
        <w:t xml:space="preserve"> </w:t>
      </w:r>
      <w:r w:rsidRPr="0001714B">
        <w:rPr>
          <w:rFonts w:ascii="CP" w:eastAsia="Arial" w:hAnsi="CP"/>
          <w:spacing w:val="-1"/>
          <w:sz w:val="20"/>
          <w:szCs w:val="20"/>
        </w:rPr>
        <w:t>p</w:t>
      </w:r>
      <w:r w:rsidRPr="0001714B">
        <w:rPr>
          <w:rFonts w:ascii="CP" w:eastAsia="Arial" w:hAnsi="CP"/>
          <w:sz w:val="20"/>
          <w:szCs w:val="20"/>
        </w:rPr>
        <w:t>o</w:t>
      </w:r>
      <w:r w:rsidRPr="0001714B">
        <w:rPr>
          <w:rFonts w:ascii="CP" w:eastAsia="Arial" w:hAnsi="CP"/>
          <w:spacing w:val="-1"/>
          <w:sz w:val="20"/>
          <w:szCs w:val="20"/>
        </w:rPr>
        <w:t>u</w:t>
      </w:r>
      <w:r w:rsidRPr="0001714B">
        <w:rPr>
          <w:rFonts w:ascii="CP" w:eastAsia="Arial" w:hAnsi="CP"/>
          <w:sz w:val="20"/>
          <w:szCs w:val="20"/>
        </w:rPr>
        <w:t>r pr</w:t>
      </w:r>
      <w:r w:rsidRPr="0001714B">
        <w:rPr>
          <w:rFonts w:ascii="CP" w:eastAsia="Arial" w:hAnsi="CP"/>
          <w:spacing w:val="-1"/>
          <w:sz w:val="20"/>
          <w:szCs w:val="20"/>
        </w:rPr>
        <w:t>o</w:t>
      </w:r>
      <w:r w:rsidRPr="0001714B">
        <w:rPr>
          <w:rFonts w:ascii="CP" w:eastAsia="Arial" w:hAnsi="CP"/>
          <w:spacing w:val="1"/>
          <w:sz w:val="20"/>
          <w:szCs w:val="20"/>
        </w:rPr>
        <w:t>c</w:t>
      </w:r>
      <w:r w:rsidRPr="0001714B">
        <w:rPr>
          <w:rFonts w:ascii="CP" w:eastAsia="Arial" w:hAnsi="CP"/>
          <w:sz w:val="20"/>
          <w:szCs w:val="20"/>
        </w:rPr>
        <w:t>é</w:t>
      </w:r>
      <w:r w:rsidRPr="0001714B">
        <w:rPr>
          <w:rFonts w:ascii="CP" w:eastAsia="Arial" w:hAnsi="CP"/>
          <w:spacing w:val="-1"/>
          <w:sz w:val="20"/>
          <w:szCs w:val="20"/>
        </w:rPr>
        <w:t>d</w:t>
      </w:r>
      <w:r w:rsidRPr="0001714B">
        <w:rPr>
          <w:rFonts w:ascii="CP" w:eastAsia="Arial" w:hAnsi="CP"/>
          <w:sz w:val="20"/>
          <w:szCs w:val="20"/>
        </w:rPr>
        <w:t>er aux vérificati</w:t>
      </w:r>
      <w:r w:rsidRPr="0001714B">
        <w:rPr>
          <w:rFonts w:ascii="CP" w:eastAsia="Arial" w:hAnsi="CP"/>
          <w:spacing w:val="-1"/>
          <w:sz w:val="20"/>
          <w:szCs w:val="20"/>
        </w:rPr>
        <w:t>o</w:t>
      </w:r>
      <w:r w:rsidRPr="0001714B">
        <w:rPr>
          <w:rFonts w:ascii="CP" w:eastAsia="Arial" w:hAnsi="CP"/>
          <w:sz w:val="20"/>
          <w:szCs w:val="20"/>
        </w:rPr>
        <w:t>ns et</w:t>
      </w:r>
      <w:r w:rsidRPr="0001714B">
        <w:rPr>
          <w:rFonts w:ascii="CP" w:eastAsia="Arial" w:hAnsi="CP"/>
          <w:spacing w:val="2"/>
          <w:sz w:val="20"/>
          <w:szCs w:val="20"/>
        </w:rPr>
        <w:t xml:space="preserve"> </w:t>
      </w:r>
      <w:r w:rsidRPr="0001714B">
        <w:rPr>
          <w:rFonts w:ascii="CP" w:eastAsia="Arial" w:hAnsi="CP"/>
          <w:sz w:val="20"/>
          <w:szCs w:val="20"/>
        </w:rPr>
        <w:t>notifier sa déc</w:t>
      </w:r>
      <w:r w:rsidRPr="0001714B">
        <w:rPr>
          <w:rFonts w:ascii="CP" w:eastAsia="Arial" w:hAnsi="CP"/>
          <w:spacing w:val="-1"/>
          <w:sz w:val="20"/>
          <w:szCs w:val="20"/>
        </w:rPr>
        <w:t>i</w:t>
      </w:r>
      <w:r w:rsidRPr="0001714B">
        <w:rPr>
          <w:rFonts w:ascii="CP" w:eastAsia="Arial" w:hAnsi="CP"/>
          <w:spacing w:val="1"/>
          <w:sz w:val="20"/>
          <w:szCs w:val="20"/>
        </w:rPr>
        <w:t>s</w:t>
      </w:r>
      <w:r w:rsidRPr="0001714B">
        <w:rPr>
          <w:rFonts w:ascii="CP" w:eastAsia="Arial" w:hAnsi="CP"/>
          <w:sz w:val="20"/>
          <w:szCs w:val="20"/>
        </w:rPr>
        <w:t>i</w:t>
      </w:r>
      <w:r w:rsidRPr="0001714B">
        <w:rPr>
          <w:rFonts w:ascii="CP" w:eastAsia="Arial" w:hAnsi="CP"/>
          <w:spacing w:val="-1"/>
          <w:sz w:val="20"/>
          <w:szCs w:val="20"/>
        </w:rPr>
        <w:t>o</w:t>
      </w:r>
      <w:r w:rsidRPr="0001714B">
        <w:rPr>
          <w:rFonts w:ascii="CP" w:eastAsia="Arial" w:hAnsi="CP"/>
          <w:sz w:val="20"/>
          <w:szCs w:val="20"/>
        </w:rPr>
        <w:t>n,</w:t>
      </w:r>
      <w:r w:rsidRPr="0001714B">
        <w:rPr>
          <w:rFonts w:ascii="CP" w:eastAsia="Arial" w:hAnsi="CP"/>
          <w:spacing w:val="2"/>
          <w:sz w:val="20"/>
          <w:szCs w:val="20"/>
        </w:rPr>
        <w:t xml:space="preserve"> </w:t>
      </w:r>
      <w:r w:rsidRPr="0001714B">
        <w:rPr>
          <w:rFonts w:ascii="CP" w:eastAsia="Arial" w:hAnsi="CP"/>
          <w:sz w:val="20"/>
          <w:szCs w:val="20"/>
        </w:rPr>
        <w:t>d'</w:t>
      </w:r>
      <w:r w:rsidRPr="0001714B">
        <w:rPr>
          <w:rFonts w:ascii="CP" w:eastAsia="Arial" w:hAnsi="CP"/>
          <w:spacing w:val="-1"/>
          <w:sz w:val="20"/>
          <w:szCs w:val="20"/>
        </w:rPr>
        <w:t>u</w:t>
      </w:r>
      <w:r w:rsidRPr="0001714B">
        <w:rPr>
          <w:rFonts w:ascii="CP" w:eastAsia="Arial" w:hAnsi="CP"/>
          <w:sz w:val="20"/>
          <w:szCs w:val="20"/>
        </w:rPr>
        <w:t>n</w:t>
      </w:r>
      <w:r w:rsidRPr="0001714B">
        <w:rPr>
          <w:rFonts w:ascii="CP" w:eastAsia="Arial" w:hAnsi="CP"/>
          <w:spacing w:val="1"/>
          <w:sz w:val="20"/>
          <w:szCs w:val="20"/>
        </w:rPr>
        <w:t xml:space="preserve"> </w:t>
      </w:r>
      <w:r w:rsidRPr="0001714B">
        <w:rPr>
          <w:rFonts w:ascii="CP" w:eastAsia="Arial" w:hAnsi="CP"/>
          <w:sz w:val="20"/>
          <w:szCs w:val="20"/>
        </w:rPr>
        <w:t>délai</w:t>
      </w:r>
      <w:r w:rsidRPr="0001714B">
        <w:rPr>
          <w:rFonts w:ascii="CP" w:eastAsia="Arial" w:hAnsi="CP"/>
          <w:spacing w:val="2"/>
          <w:sz w:val="20"/>
          <w:szCs w:val="20"/>
        </w:rPr>
        <w:t xml:space="preserve"> </w:t>
      </w:r>
      <w:r w:rsidRPr="0001714B">
        <w:rPr>
          <w:rFonts w:ascii="CP" w:eastAsia="Arial" w:hAnsi="CP"/>
          <w:spacing w:val="-1"/>
          <w:sz w:val="20"/>
          <w:szCs w:val="20"/>
        </w:rPr>
        <w:t>m</w:t>
      </w:r>
      <w:r w:rsidRPr="0001714B">
        <w:rPr>
          <w:rFonts w:ascii="CP" w:eastAsia="Arial" w:hAnsi="CP"/>
          <w:sz w:val="20"/>
          <w:szCs w:val="20"/>
        </w:rPr>
        <w:t>axi</w:t>
      </w:r>
      <w:r w:rsidRPr="0001714B">
        <w:rPr>
          <w:rFonts w:ascii="CP" w:eastAsia="Arial" w:hAnsi="CP"/>
          <w:spacing w:val="-1"/>
          <w:sz w:val="20"/>
          <w:szCs w:val="20"/>
        </w:rPr>
        <w:t>m</w:t>
      </w:r>
      <w:r w:rsidRPr="0001714B">
        <w:rPr>
          <w:rFonts w:ascii="CP" w:eastAsia="Arial" w:hAnsi="CP"/>
          <w:sz w:val="20"/>
          <w:szCs w:val="20"/>
        </w:rPr>
        <w:t>um</w:t>
      </w:r>
      <w:r w:rsidRPr="0001714B">
        <w:rPr>
          <w:rFonts w:ascii="CP" w:eastAsia="Arial" w:hAnsi="CP"/>
          <w:spacing w:val="2"/>
          <w:sz w:val="20"/>
          <w:szCs w:val="20"/>
        </w:rPr>
        <w:t xml:space="preserve"> </w:t>
      </w:r>
      <w:r w:rsidRPr="0001714B">
        <w:rPr>
          <w:rFonts w:ascii="CP" w:eastAsia="Arial" w:hAnsi="CP"/>
          <w:sz w:val="20"/>
          <w:szCs w:val="20"/>
        </w:rPr>
        <w:t>de 4 se</w:t>
      </w:r>
      <w:r w:rsidRPr="0001714B">
        <w:rPr>
          <w:rFonts w:ascii="CP" w:eastAsia="Arial" w:hAnsi="CP"/>
          <w:spacing w:val="-1"/>
          <w:sz w:val="20"/>
          <w:szCs w:val="20"/>
        </w:rPr>
        <w:t>m</w:t>
      </w:r>
      <w:r w:rsidRPr="0001714B">
        <w:rPr>
          <w:rFonts w:ascii="CP" w:eastAsia="Arial" w:hAnsi="CP"/>
          <w:sz w:val="20"/>
          <w:szCs w:val="20"/>
        </w:rPr>
        <w:t>ain</w:t>
      </w:r>
      <w:r w:rsidRPr="0001714B">
        <w:rPr>
          <w:rFonts w:ascii="CP" w:eastAsia="Arial" w:hAnsi="CP"/>
          <w:spacing w:val="-1"/>
          <w:sz w:val="20"/>
          <w:szCs w:val="20"/>
        </w:rPr>
        <w:t>e</w:t>
      </w:r>
      <w:r w:rsidRPr="0001714B">
        <w:rPr>
          <w:rFonts w:ascii="CP" w:eastAsia="Arial" w:hAnsi="CP"/>
          <w:sz w:val="20"/>
          <w:szCs w:val="20"/>
        </w:rPr>
        <w:t>s</w:t>
      </w:r>
      <w:r w:rsidRPr="0001714B">
        <w:rPr>
          <w:rFonts w:ascii="CP" w:eastAsia="Arial" w:hAnsi="CP"/>
          <w:spacing w:val="2"/>
          <w:sz w:val="20"/>
          <w:szCs w:val="20"/>
        </w:rPr>
        <w:t xml:space="preserve"> </w:t>
      </w:r>
      <w:r w:rsidRPr="0001714B">
        <w:rPr>
          <w:rFonts w:ascii="CP" w:eastAsia="Arial" w:hAnsi="CP"/>
          <w:sz w:val="20"/>
          <w:szCs w:val="20"/>
        </w:rPr>
        <w:t>à co</w:t>
      </w:r>
      <w:r w:rsidRPr="0001714B">
        <w:rPr>
          <w:rFonts w:ascii="CP" w:eastAsia="Arial" w:hAnsi="CP"/>
          <w:spacing w:val="-1"/>
          <w:sz w:val="20"/>
          <w:szCs w:val="20"/>
        </w:rPr>
        <w:t>mp</w:t>
      </w:r>
      <w:r w:rsidRPr="0001714B">
        <w:rPr>
          <w:rFonts w:ascii="CP" w:eastAsia="Arial" w:hAnsi="CP"/>
          <w:sz w:val="20"/>
          <w:szCs w:val="20"/>
        </w:rPr>
        <w:t>ter</w:t>
      </w:r>
      <w:r w:rsidRPr="0001714B">
        <w:rPr>
          <w:rFonts w:ascii="CP" w:eastAsia="Arial" w:hAnsi="CP"/>
          <w:spacing w:val="2"/>
          <w:sz w:val="20"/>
          <w:szCs w:val="20"/>
        </w:rPr>
        <w:t xml:space="preserve"> </w:t>
      </w:r>
      <w:r w:rsidRPr="0001714B">
        <w:rPr>
          <w:rFonts w:ascii="CP" w:eastAsia="Arial" w:hAnsi="CP"/>
          <w:sz w:val="20"/>
          <w:szCs w:val="20"/>
        </w:rPr>
        <w:t>de</w:t>
      </w:r>
      <w:r w:rsidRPr="0001714B">
        <w:rPr>
          <w:rFonts w:ascii="CP" w:eastAsia="Arial" w:hAnsi="CP"/>
          <w:spacing w:val="2"/>
          <w:sz w:val="20"/>
          <w:szCs w:val="20"/>
        </w:rPr>
        <w:t xml:space="preserve"> </w:t>
      </w:r>
      <w:r w:rsidRPr="0001714B">
        <w:rPr>
          <w:rFonts w:ascii="CP" w:eastAsia="Arial" w:hAnsi="CP"/>
          <w:spacing w:val="-1"/>
          <w:sz w:val="20"/>
          <w:szCs w:val="20"/>
        </w:rPr>
        <w:t>l</w:t>
      </w:r>
      <w:r w:rsidRPr="0001714B">
        <w:rPr>
          <w:rFonts w:ascii="CP" w:eastAsia="Arial" w:hAnsi="CP"/>
          <w:sz w:val="20"/>
          <w:szCs w:val="20"/>
        </w:rPr>
        <w:t>a date de l'</w:t>
      </w:r>
      <w:r w:rsidRPr="0001714B">
        <w:rPr>
          <w:rFonts w:ascii="CP" w:eastAsia="Arial" w:hAnsi="CP"/>
          <w:spacing w:val="-1"/>
          <w:sz w:val="20"/>
          <w:szCs w:val="20"/>
        </w:rPr>
        <w:t>a</w:t>
      </w:r>
      <w:r w:rsidRPr="0001714B">
        <w:rPr>
          <w:rFonts w:ascii="CP" w:eastAsia="Arial" w:hAnsi="CP"/>
          <w:spacing w:val="1"/>
          <w:sz w:val="20"/>
          <w:szCs w:val="20"/>
        </w:rPr>
        <w:t>c</w:t>
      </w:r>
      <w:r w:rsidRPr="0001714B">
        <w:rPr>
          <w:rFonts w:ascii="CP" w:eastAsia="Arial" w:hAnsi="CP"/>
          <w:sz w:val="20"/>
          <w:szCs w:val="20"/>
        </w:rPr>
        <w:t>c</w:t>
      </w:r>
      <w:r w:rsidRPr="0001714B">
        <w:rPr>
          <w:rFonts w:ascii="CP" w:eastAsia="Arial" w:hAnsi="CP"/>
          <w:spacing w:val="-1"/>
          <w:sz w:val="20"/>
          <w:szCs w:val="20"/>
        </w:rPr>
        <w:t>u</w:t>
      </w:r>
      <w:r w:rsidRPr="0001714B">
        <w:rPr>
          <w:rFonts w:ascii="CP" w:eastAsia="Arial" w:hAnsi="CP"/>
          <w:sz w:val="20"/>
          <w:szCs w:val="20"/>
        </w:rPr>
        <w:t>sé de récept</w:t>
      </w:r>
      <w:r w:rsidRPr="0001714B">
        <w:rPr>
          <w:rFonts w:ascii="CP" w:eastAsia="Arial" w:hAnsi="CP"/>
          <w:spacing w:val="-1"/>
          <w:sz w:val="20"/>
          <w:szCs w:val="20"/>
        </w:rPr>
        <w:t>i</w:t>
      </w:r>
      <w:r w:rsidRPr="0001714B">
        <w:rPr>
          <w:rFonts w:ascii="CP" w:eastAsia="Arial" w:hAnsi="CP"/>
          <w:sz w:val="20"/>
          <w:szCs w:val="20"/>
        </w:rPr>
        <w:t>on du livrab</w:t>
      </w:r>
      <w:r w:rsidRPr="0001714B">
        <w:rPr>
          <w:rFonts w:ascii="CP" w:eastAsia="Arial" w:hAnsi="CP"/>
          <w:spacing w:val="-1"/>
          <w:sz w:val="20"/>
          <w:szCs w:val="20"/>
        </w:rPr>
        <w:t>l</w:t>
      </w:r>
      <w:r w:rsidRPr="0001714B">
        <w:rPr>
          <w:rFonts w:ascii="CP" w:eastAsia="Arial" w:hAnsi="CP"/>
          <w:sz w:val="20"/>
          <w:szCs w:val="20"/>
        </w:rPr>
        <w:t>e</w:t>
      </w:r>
      <w:r w:rsidRPr="0001714B">
        <w:rPr>
          <w:rFonts w:ascii="CP" w:eastAsia="Arial" w:hAnsi="CP"/>
          <w:spacing w:val="-1"/>
          <w:sz w:val="20"/>
          <w:szCs w:val="20"/>
        </w:rPr>
        <w:t xml:space="preserve"> </w:t>
      </w:r>
      <w:r w:rsidRPr="0001714B">
        <w:rPr>
          <w:rFonts w:ascii="CP" w:eastAsia="Arial" w:hAnsi="CP"/>
          <w:sz w:val="20"/>
          <w:szCs w:val="20"/>
        </w:rPr>
        <w:t>co</w:t>
      </w:r>
      <w:r w:rsidRPr="0001714B">
        <w:rPr>
          <w:rFonts w:ascii="CP" w:eastAsia="Arial" w:hAnsi="CP"/>
          <w:spacing w:val="-1"/>
          <w:sz w:val="20"/>
          <w:szCs w:val="20"/>
        </w:rPr>
        <w:t>n</w:t>
      </w:r>
      <w:r w:rsidRPr="0001714B">
        <w:rPr>
          <w:rFonts w:ascii="CP" w:eastAsia="Arial" w:hAnsi="CP"/>
          <w:spacing w:val="1"/>
          <w:sz w:val="20"/>
          <w:szCs w:val="20"/>
        </w:rPr>
        <w:t>c</w:t>
      </w:r>
      <w:r w:rsidRPr="0001714B">
        <w:rPr>
          <w:rFonts w:ascii="CP" w:eastAsia="Arial" w:hAnsi="CP"/>
          <w:sz w:val="20"/>
          <w:szCs w:val="20"/>
        </w:rPr>
        <w:t>erné.</w:t>
      </w:r>
    </w:p>
    <w:p w14:paraId="3C0119C3" w14:textId="77777777" w:rsidR="003A76AE" w:rsidRDefault="003A76AE" w:rsidP="00082668">
      <w:pPr>
        <w:spacing w:after="0"/>
        <w:jc w:val="both"/>
        <w:rPr>
          <w:rFonts w:ascii="CP" w:eastAsia="Arial" w:hAnsi="CP"/>
          <w:sz w:val="20"/>
          <w:szCs w:val="20"/>
        </w:rPr>
      </w:pPr>
    </w:p>
    <w:p w14:paraId="74A25D69" w14:textId="0C2F2A24" w:rsidR="007968E9" w:rsidRPr="0001714B" w:rsidRDefault="001A4D8A" w:rsidP="00FA22C3">
      <w:pPr>
        <w:pStyle w:val="SSTITRE1"/>
        <w:numPr>
          <w:ilvl w:val="0"/>
          <w:numId w:val="0"/>
        </w:numPr>
        <w:ind w:left="360" w:hanging="360"/>
        <w:rPr>
          <w:rFonts w:ascii="CP" w:hAnsi="CP"/>
        </w:rPr>
      </w:pPr>
      <w:bookmarkStart w:id="68" w:name="_Toc236045743"/>
      <w:r w:rsidRPr="0001714B">
        <w:rPr>
          <w:rFonts w:ascii="CP" w:hAnsi="CP"/>
        </w:rPr>
        <w:t>12.2 Décision</w:t>
      </w:r>
      <w:r w:rsidR="007968E9" w:rsidRPr="0001714B">
        <w:rPr>
          <w:rFonts w:ascii="CP" w:hAnsi="CP"/>
        </w:rPr>
        <w:t xml:space="preserve"> après vérification</w:t>
      </w:r>
      <w:bookmarkEnd w:id="68"/>
    </w:p>
    <w:p w14:paraId="15138433" w14:textId="285DE6AF" w:rsidR="007968E9" w:rsidRPr="0001714B" w:rsidRDefault="003A76AE" w:rsidP="006F1054">
      <w:pPr>
        <w:jc w:val="both"/>
        <w:rPr>
          <w:rFonts w:ascii="CP" w:hAnsi="CP"/>
          <w:sz w:val="20"/>
          <w:szCs w:val="20"/>
        </w:rPr>
      </w:pPr>
      <w:r w:rsidRPr="0001714B">
        <w:rPr>
          <w:rFonts w:ascii="CP" w:hAnsi="CP"/>
          <w:sz w:val="20"/>
          <w:szCs w:val="20"/>
        </w:rPr>
        <w:t>À</w:t>
      </w:r>
      <w:r w:rsidR="007968E9" w:rsidRPr="0001714B">
        <w:rPr>
          <w:rFonts w:ascii="CP" w:hAnsi="CP"/>
          <w:sz w:val="20"/>
          <w:szCs w:val="20"/>
        </w:rPr>
        <w:t xml:space="preserve"> l’issue des opérations de vérification, le Centre Pompidou prend une décision de réception, d’ajournement, de réfaction ou de rejet.</w:t>
      </w:r>
    </w:p>
    <w:p w14:paraId="66254118" w14:textId="138C43F0" w:rsidR="007968E9" w:rsidRPr="0001714B" w:rsidRDefault="007968E9" w:rsidP="007968E9">
      <w:pPr>
        <w:jc w:val="both"/>
        <w:rPr>
          <w:rFonts w:ascii="CP" w:hAnsi="CP"/>
          <w:sz w:val="20"/>
          <w:szCs w:val="20"/>
        </w:rPr>
      </w:pPr>
      <w:r w:rsidRPr="0001714B">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35678564" w:rsidR="007968E9" w:rsidRDefault="007968E9" w:rsidP="007968E9">
      <w:pPr>
        <w:jc w:val="both"/>
        <w:rPr>
          <w:rFonts w:ascii="CP" w:hAnsi="CP"/>
          <w:sz w:val="20"/>
          <w:szCs w:val="20"/>
        </w:rPr>
      </w:pPr>
      <w:r w:rsidRPr="0001714B">
        <w:rPr>
          <w:rFonts w:ascii="CP" w:hAnsi="CP"/>
          <w:sz w:val="20"/>
          <w:szCs w:val="20"/>
        </w:rPr>
        <w:t>Dans le cas d’un marché comportant des prestations distinctes à exécuter, chaque prestation fait l’objet de vérifications et de décisions distinctes.</w:t>
      </w:r>
    </w:p>
    <w:p w14:paraId="5F75218C" w14:textId="77777777" w:rsidR="003A76AE" w:rsidRPr="0001714B" w:rsidRDefault="003A76AE" w:rsidP="007968E9">
      <w:pPr>
        <w:jc w:val="both"/>
        <w:rPr>
          <w:rFonts w:ascii="CP" w:hAnsi="CP"/>
          <w:sz w:val="20"/>
          <w:szCs w:val="20"/>
        </w:rPr>
      </w:pPr>
    </w:p>
    <w:p w14:paraId="67127891" w14:textId="4AA8513B" w:rsidR="007968E9" w:rsidRPr="0001714B" w:rsidRDefault="007968E9" w:rsidP="007968E9">
      <w:pPr>
        <w:jc w:val="both"/>
        <w:rPr>
          <w:rFonts w:ascii="CP" w:hAnsi="CP"/>
          <w:i/>
          <w:szCs w:val="20"/>
        </w:rPr>
      </w:pPr>
      <w:r w:rsidRPr="0001714B">
        <w:rPr>
          <w:rFonts w:ascii="CP" w:hAnsi="CP"/>
          <w:i/>
          <w:szCs w:val="20"/>
        </w:rPr>
        <w:lastRenderedPageBreak/>
        <w:t xml:space="preserve">12.2.1. Réception </w:t>
      </w:r>
    </w:p>
    <w:p w14:paraId="36411642" w14:textId="5F1ABD88" w:rsidR="007968E9" w:rsidRPr="0001714B" w:rsidRDefault="007968E9" w:rsidP="007968E9">
      <w:pPr>
        <w:jc w:val="both"/>
        <w:rPr>
          <w:rFonts w:ascii="CP" w:hAnsi="CP"/>
          <w:sz w:val="20"/>
          <w:szCs w:val="20"/>
        </w:rPr>
      </w:pPr>
      <w:r w:rsidRPr="0001714B">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456015B7" w:rsidR="007968E9" w:rsidRPr="0001714B" w:rsidRDefault="007968E9" w:rsidP="007968E9">
      <w:pPr>
        <w:jc w:val="both"/>
        <w:rPr>
          <w:rFonts w:ascii="CP" w:hAnsi="CP"/>
          <w:i/>
          <w:szCs w:val="20"/>
        </w:rPr>
      </w:pPr>
      <w:r w:rsidRPr="0001714B">
        <w:rPr>
          <w:rFonts w:ascii="CP" w:hAnsi="CP"/>
          <w:i/>
          <w:szCs w:val="20"/>
        </w:rPr>
        <w:t xml:space="preserve">12.2.2 Ajournement </w:t>
      </w:r>
    </w:p>
    <w:p w14:paraId="02246715" w14:textId="3654CC99" w:rsidR="007968E9" w:rsidRPr="0001714B" w:rsidRDefault="007968E9" w:rsidP="007968E9">
      <w:pPr>
        <w:jc w:val="both"/>
        <w:rPr>
          <w:rFonts w:ascii="CP" w:hAnsi="CP"/>
          <w:sz w:val="20"/>
          <w:szCs w:val="20"/>
        </w:rPr>
      </w:pPr>
      <w:r w:rsidRPr="0001714B">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05280E0" w14:textId="6328FBE8" w:rsidR="007968E9" w:rsidRPr="0001714B" w:rsidRDefault="007968E9" w:rsidP="007968E9">
      <w:pPr>
        <w:jc w:val="both"/>
        <w:rPr>
          <w:rFonts w:ascii="CP" w:hAnsi="CP"/>
          <w:sz w:val="20"/>
          <w:szCs w:val="20"/>
        </w:rPr>
      </w:pPr>
      <w:r w:rsidRPr="0001714B">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347CD84C" w14:textId="42FC467D" w:rsidR="007968E9" w:rsidRPr="0001714B" w:rsidRDefault="007968E9" w:rsidP="007968E9">
      <w:pPr>
        <w:jc w:val="both"/>
        <w:rPr>
          <w:rFonts w:ascii="CP" w:hAnsi="CP"/>
          <w:sz w:val="20"/>
          <w:szCs w:val="20"/>
        </w:rPr>
      </w:pPr>
      <w:r w:rsidRPr="0001714B">
        <w:rPr>
          <w:rFonts w:ascii="CP" w:hAnsi="CP"/>
          <w:sz w:val="20"/>
          <w:szCs w:val="20"/>
        </w:rPr>
        <w:t>Le silence du Centre Pompidou au-delà de ce délai de quinze (15) jours vaut décision de rejet des prestations.</w:t>
      </w:r>
    </w:p>
    <w:p w14:paraId="122DF735" w14:textId="3BA1A323" w:rsidR="007968E9" w:rsidRPr="0001714B" w:rsidRDefault="007968E9" w:rsidP="007968E9">
      <w:pPr>
        <w:jc w:val="both"/>
        <w:rPr>
          <w:rFonts w:ascii="CP" w:hAnsi="CP"/>
          <w:sz w:val="20"/>
          <w:szCs w:val="20"/>
        </w:rPr>
      </w:pPr>
      <w:r w:rsidRPr="0001714B">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C53AB1D" w14:textId="066854B6" w:rsidR="007968E9" w:rsidRPr="0001714B" w:rsidRDefault="007968E9" w:rsidP="007968E9">
      <w:pPr>
        <w:jc w:val="both"/>
        <w:rPr>
          <w:rFonts w:ascii="CP" w:hAnsi="CP"/>
          <w:i/>
          <w:sz w:val="20"/>
          <w:szCs w:val="20"/>
        </w:rPr>
      </w:pPr>
      <w:r w:rsidRPr="0001714B">
        <w:rPr>
          <w:rFonts w:ascii="CP" w:hAnsi="CP"/>
          <w:i/>
          <w:sz w:val="20"/>
          <w:szCs w:val="20"/>
        </w:rPr>
        <w:t xml:space="preserve">12.2.3. Réfaction </w:t>
      </w:r>
    </w:p>
    <w:p w14:paraId="482ADD64" w14:textId="09FFF689" w:rsidR="007968E9" w:rsidRPr="0001714B" w:rsidRDefault="007968E9" w:rsidP="007968E9">
      <w:pPr>
        <w:adjustRightInd w:val="0"/>
        <w:jc w:val="both"/>
        <w:rPr>
          <w:rFonts w:ascii="CP" w:hAnsi="CP" w:cs="Century Gothic"/>
          <w:color w:val="000000"/>
          <w:sz w:val="20"/>
        </w:rPr>
      </w:pPr>
      <w:r w:rsidRPr="0001714B">
        <w:rPr>
          <w:rFonts w:ascii="CP" w:hAnsi="CP" w:cs="Century Gothic"/>
          <w:color w:val="000000"/>
          <w:sz w:val="20"/>
        </w:rPr>
        <w:t>Lorsque le C</w:t>
      </w:r>
      <w:r w:rsidR="006F1054" w:rsidRPr="0001714B">
        <w:rPr>
          <w:rFonts w:ascii="CP" w:hAnsi="CP" w:cs="Century Gothic"/>
          <w:color w:val="000000"/>
          <w:sz w:val="20"/>
        </w:rPr>
        <w:t>entre Pompidou</w:t>
      </w:r>
      <w:r w:rsidRPr="0001714B">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Cette décision doit être motivée. Elle ne peut être notifiée au titulaire qu’après qu’il a été à même de présenter ses observations. </w:t>
      </w:r>
    </w:p>
    <w:p w14:paraId="0184F522" w14:textId="0776DFE9" w:rsidR="00B422B0" w:rsidRPr="0001714B" w:rsidRDefault="007968E9" w:rsidP="00FE5AE0">
      <w:pPr>
        <w:adjustRightInd w:val="0"/>
        <w:jc w:val="both"/>
        <w:rPr>
          <w:rFonts w:ascii="CP" w:hAnsi="CP" w:cs="Century Gothic"/>
          <w:color w:val="000000"/>
          <w:sz w:val="20"/>
        </w:rPr>
      </w:pPr>
      <w:r w:rsidRPr="0001714B">
        <w:rPr>
          <w:rFonts w:ascii="CP" w:hAnsi="CP" w:cs="Century Gothic"/>
          <w:color w:val="000000"/>
          <w:sz w:val="20"/>
        </w:rPr>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01714B">
        <w:rPr>
          <w:rFonts w:ascii="CP" w:hAnsi="CP" w:cs="Century Gothic"/>
          <w:color w:val="000000"/>
          <w:sz w:val="20"/>
        </w:rPr>
        <w:t>entre Pompidou</w:t>
      </w:r>
      <w:r w:rsidRPr="0001714B">
        <w:rPr>
          <w:rFonts w:ascii="CP" w:hAnsi="CP" w:cs="Century Gothic"/>
          <w:color w:val="000000"/>
          <w:sz w:val="20"/>
        </w:rPr>
        <w:t xml:space="preserve"> dispose ensuite de quinze jours pour lui notifier une nouvelle décision. À défaut d’une telle notification, le C</w:t>
      </w:r>
      <w:r w:rsidR="006F1054" w:rsidRPr="0001714B">
        <w:rPr>
          <w:rFonts w:ascii="CP" w:hAnsi="CP" w:cs="Century Gothic"/>
          <w:color w:val="000000"/>
          <w:sz w:val="20"/>
        </w:rPr>
        <w:t>entre Pompidou</w:t>
      </w:r>
      <w:r w:rsidRPr="0001714B">
        <w:rPr>
          <w:rFonts w:ascii="CP" w:hAnsi="CP" w:cs="Century Gothic"/>
          <w:color w:val="000000"/>
          <w:sz w:val="20"/>
        </w:rPr>
        <w:t xml:space="preserve"> est réputé avoir accepté les observations du Titulaire et l'admission est réputée sans réfaction. </w:t>
      </w:r>
    </w:p>
    <w:p w14:paraId="6B868276" w14:textId="4BE2F24F" w:rsidR="007968E9" w:rsidRPr="0001714B" w:rsidRDefault="007968E9" w:rsidP="007968E9">
      <w:pPr>
        <w:jc w:val="both"/>
        <w:rPr>
          <w:rFonts w:ascii="CP" w:hAnsi="CP"/>
          <w:i/>
          <w:sz w:val="20"/>
          <w:szCs w:val="20"/>
        </w:rPr>
      </w:pPr>
      <w:r w:rsidRPr="0001714B">
        <w:rPr>
          <w:rFonts w:ascii="CP" w:hAnsi="CP"/>
          <w:i/>
          <w:sz w:val="20"/>
          <w:szCs w:val="20"/>
        </w:rPr>
        <w:t>12.2.</w:t>
      </w:r>
      <w:r w:rsidR="006F1054" w:rsidRPr="0001714B">
        <w:rPr>
          <w:rFonts w:ascii="CP" w:hAnsi="CP"/>
          <w:i/>
          <w:sz w:val="20"/>
          <w:szCs w:val="20"/>
        </w:rPr>
        <w:t xml:space="preserve">4. Rejet </w:t>
      </w:r>
    </w:p>
    <w:p w14:paraId="4B616555" w14:textId="3ED890FB" w:rsidR="006F1054" w:rsidRPr="0001714B" w:rsidRDefault="006F1054" w:rsidP="006F1054">
      <w:pPr>
        <w:jc w:val="both"/>
        <w:rPr>
          <w:rFonts w:ascii="CP" w:hAnsi="CP"/>
          <w:sz w:val="20"/>
          <w:szCs w:val="20"/>
        </w:rPr>
      </w:pPr>
      <w:r w:rsidRPr="0001714B">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01714B" w:rsidRDefault="006F1054" w:rsidP="006F1054">
      <w:pPr>
        <w:jc w:val="both"/>
        <w:rPr>
          <w:rFonts w:ascii="CP" w:hAnsi="CP"/>
          <w:sz w:val="20"/>
          <w:szCs w:val="20"/>
        </w:rPr>
      </w:pPr>
      <w:r w:rsidRPr="0001714B">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01714B" w:rsidRDefault="006F1054" w:rsidP="006F1054">
      <w:pPr>
        <w:jc w:val="both"/>
        <w:rPr>
          <w:rFonts w:ascii="CP" w:hAnsi="CP"/>
          <w:sz w:val="20"/>
          <w:szCs w:val="20"/>
        </w:rPr>
      </w:pPr>
      <w:r w:rsidRPr="0001714B">
        <w:rPr>
          <w:rFonts w:ascii="CP" w:hAnsi="CP"/>
          <w:sz w:val="20"/>
          <w:szCs w:val="20"/>
        </w:rPr>
        <w:lastRenderedPageBreak/>
        <w:t>Le silence du Centre Pompidou au-delà de ce délai de quinze (15) jours vaut décision de rejet des prestations.</w:t>
      </w:r>
    </w:p>
    <w:p w14:paraId="27B3524B" w14:textId="2B94D7FE" w:rsidR="006F1054" w:rsidRDefault="006F1054" w:rsidP="00082668">
      <w:pPr>
        <w:spacing w:after="0"/>
        <w:jc w:val="both"/>
        <w:rPr>
          <w:rFonts w:ascii="CP" w:hAnsi="CP"/>
          <w:sz w:val="20"/>
          <w:szCs w:val="20"/>
        </w:rPr>
      </w:pPr>
      <w:r w:rsidRPr="0001714B">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082F06D7" w14:textId="0F26183C" w:rsidR="003A76AE" w:rsidRDefault="003A76AE" w:rsidP="00082668">
      <w:pPr>
        <w:spacing w:after="0"/>
        <w:jc w:val="both"/>
        <w:rPr>
          <w:rFonts w:ascii="CP" w:hAnsi="CP"/>
          <w:sz w:val="20"/>
          <w:szCs w:val="20"/>
        </w:rPr>
      </w:pPr>
    </w:p>
    <w:p w14:paraId="437C7D21" w14:textId="77777777" w:rsidR="003A76AE" w:rsidRPr="0001714B" w:rsidRDefault="003A76AE" w:rsidP="00082668">
      <w:pPr>
        <w:spacing w:after="0"/>
        <w:jc w:val="both"/>
        <w:rPr>
          <w:rFonts w:ascii="CP" w:hAnsi="CP"/>
          <w:sz w:val="20"/>
          <w:szCs w:val="20"/>
        </w:rPr>
      </w:pPr>
    </w:p>
    <w:p w14:paraId="09A871E3" w14:textId="715C1FE5" w:rsidR="007968E9" w:rsidRPr="0001714B" w:rsidRDefault="001A4D8A" w:rsidP="00FA22C3">
      <w:pPr>
        <w:pStyle w:val="GROSTITRE"/>
        <w:rPr>
          <w:rFonts w:ascii="CP" w:hAnsi="CP"/>
        </w:rPr>
      </w:pPr>
      <w:bookmarkStart w:id="69" w:name="_Toc236045744"/>
      <w:r w:rsidRPr="0001714B">
        <w:rPr>
          <w:rFonts w:ascii="CP" w:hAnsi="CP"/>
        </w:rPr>
        <w:t>ARTICLE 13. PENALITES</w:t>
      </w:r>
      <w:bookmarkEnd w:id="69"/>
      <w:r w:rsidRPr="0001714B">
        <w:rPr>
          <w:rFonts w:ascii="CP" w:hAnsi="CP"/>
        </w:rPr>
        <w:t xml:space="preserve"> </w:t>
      </w:r>
    </w:p>
    <w:p w14:paraId="321E19D7" w14:textId="77777777" w:rsidR="001A4D8A" w:rsidRPr="0001714B" w:rsidRDefault="001A4D8A" w:rsidP="001A4D8A">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 présent article déroge à l’article 14.1 du CCAG/FCS. Ainsi, par dérogation à l’art. 14.1.3 du CCAG/FCS, le titulaire se verra appliquer les pénalités dès le 1er euro HT pour l’ensemble du marché.</w:t>
      </w:r>
    </w:p>
    <w:p w14:paraId="47D20A06" w14:textId="77777777" w:rsidR="001A4D8A" w:rsidRPr="0001714B" w:rsidRDefault="001A4D8A" w:rsidP="001A4D8A">
      <w:pPr>
        <w:spacing w:after="0" w:line="240" w:lineRule="auto"/>
        <w:jc w:val="both"/>
        <w:rPr>
          <w:rFonts w:ascii="CP" w:eastAsia="Times New Roman" w:hAnsi="CP" w:cs="Times New Roman"/>
          <w:sz w:val="20"/>
          <w:szCs w:val="20"/>
          <w:lang w:eastAsia="fr-FR"/>
        </w:rPr>
      </w:pPr>
    </w:p>
    <w:p w14:paraId="5FD75581" w14:textId="77777777" w:rsidR="001A4D8A" w:rsidRPr="0001714B" w:rsidRDefault="001A4D8A" w:rsidP="001A4D8A">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Elles sont cumulables entre elles le cas échéant.</w:t>
      </w:r>
    </w:p>
    <w:p w14:paraId="62F82115" w14:textId="024E233B" w:rsidR="001A4D8A" w:rsidRPr="0001714B" w:rsidRDefault="001A4D8A" w:rsidP="001A4D8A">
      <w:pPr>
        <w:spacing w:after="0" w:line="240" w:lineRule="auto"/>
        <w:rPr>
          <w:rFonts w:ascii="CP" w:eastAsia="Calibri" w:hAnsi="CP" w:cs="Arial"/>
          <w:b/>
          <w:sz w:val="20"/>
          <w:szCs w:val="20"/>
          <w:lang w:eastAsia="fr-FR"/>
        </w:rPr>
      </w:pPr>
    </w:p>
    <w:p w14:paraId="0AAA2E48" w14:textId="449A7B85" w:rsidR="00763BCB" w:rsidRPr="0001714B" w:rsidRDefault="00763BCB" w:rsidP="003A76AE">
      <w:pPr>
        <w:pStyle w:val="SSTITRE1"/>
        <w:numPr>
          <w:ilvl w:val="0"/>
          <w:numId w:val="0"/>
        </w:numPr>
        <w:spacing w:after="0"/>
        <w:ind w:left="357" w:hanging="357"/>
        <w:rPr>
          <w:rFonts w:ascii="CP" w:hAnsi="CP"/>
          <w:lang w:eastAsia="fr-FR"/>
        </w:rPr>
      </w:pPr>
      <w:bookmarkStart w:id="70" w:name="_Toc236045745"/>
      <w:r w:rsidRPr="0001714B">
        <w:rPr>
          <w:rFonts w:ascii="CP" w:hAnsi="CP"/>
          <w:lang w:eastAsia="fr-FR"/>
        </w:rPr>
        <w:t>13.1. Conditions générales d’application des pénalités</w:t>
      </w:r>
      <w:bookmarkEnd w:id="70"/>
      <w:r w:rsidRPr="0001714B">
        <w:rPr>
          <w:rFonts w:ascii="CP" w:hAnsi="CP"/>
          <w:lang w:eastAsia="fr-FR"/>
        </w:rPr>
        <w:t xml:space="preserve"> </w:t>
      </w:r>
    </w:p>
    <w:p w14:paraId="0EAA2B26" w14:textId="77777777" w:rsidR="00763BCB" w:rsidRPr="0001714B" w:rsidRDefault="00763BCB" w:rsidP="001A4D8A">
      <w:pPr>
        <w:spacing w:after="0" w:line="240" w:lineRule="auto"/>
        <w:rPr>
          <w:rFonts w:ascii="CP" w:eastAsia="Calibri" w:hAnsi="CP" w:cs="Arial"/>
          <w:b/>
          <w:sz w:val="20"/>
          <w:szCs w:val="20"/>
          <w:lang w:eastAsia="fr-FR"/>
        </w:rPr>
      </w:pPr>
    </w:p>
    <w:p w14:paraId="54D3AEF1" w14:textId="0DDF51D8" w:rsidR="00763BCB" w:rsidRPr="0001714B" w:rsidRDefault="001A4D8A" w:rsidP="001A4D8A">
      <w:pPr>
        <w:spacing w:after="0" w:line="240" w:lineRule="auto"/>
        <w:jc w:val="both"/>
        <w:rPr>
          <w:rFonts w:ascii="CP" w:eastAsia="Times New Roman" w:hAnsi="CP" w:cs="Courier New"/>
          <w:sz w:val="20"/>
          <w:szCs w:val="20"/>
          <w:lang w:eastAsia="fr-FR"/>
        </w:rPr>
      </w:pPr>
      <w:r w:rsidRPr="0001714B">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01714B">
        <w:rPr>
          <w:rFonts w:ascii="CP" w:eastAsia="Times New Roman" w:hAnsi="CP" w:cs="Courier New"/>
          <w:sz w:val="20"/>
          <w:szCs w:val="20"/>
          <w:lang w:eastAsia="fr-FR"/>
        </w:rPr>
        <w:t xml:space="preserve"> (contradictoire ou non).</w:t>
      </w:r>
    </w:p>
    <w:p w14:paraId="4B538610" w14:textId="77777777" w:rsidR="00763BCB" w:rsidRPr="0001714B" w:rsidRDefault="00763BCB" w:rsidP="001A4D8A">
      <w:pPr>
        <w:spacing w:after="0" w:line="240" w:lineRule="auto"/>
        <w:jc w:val="both"/>
        <w:rPr>
          <w:rFonts w:ascii="CP" w:eastAsia="Times New Roman" w:hAnsi="CP" w:cs="Courier New"/>
          <w:sz w:val="18"/>
          <w:szCs w:val="20"/>
          <w:lang w:eastAsia="fr-FR"/>
        </w:rPr>
      </w:pPr>
    </w:p>
    <w:p w14:paraId="777501C0" w14:textId="3CC38997" w:rsidR="00763BCB" w:rsidRPr="0001714B" w:rsidRDefault="00763BCB" w:rsidP="00763BCB">
      <w:pPr>
        <w:jc w:val="both"/>
        <w:rPr>
          <w:rFonts w:ascii="CP" w:hAnsi="CP"/>
          <w:color w:val="000000"/>
          <w:sz w:val="20"/>
        </w:rPr>
      </w:pPr>
      <w:r w:rsidRPr="0001714B">
        <w:rPr>
          <w:rFonts w:ascii="CP" w:hAnsi="CP"/>
          <w:color w:val="000000"/>
          <w:sz w:val="20"/>
        </w:rPr>
        <w:t xml:space="preserve">Toutes les pénalités sont cumulables. Elles sont retenues par précompte sur les sommes dues au titre du présent marché. </w:t>
      </w:r>
    </w:p>
    <w:p w14:paraId="641A200F" w14:textId="34823C66" w:rsidR="001A4D8A" w:rsidRPr="0001714B" w:rsidRDefault="00763BCB" w:rsidP="001A4D8A">
      <w:pPr>
        <w:spacing w:after="0" w:line="240" w:lineRule="auto"/>
        <w:jc w:val="both"/>
        <w:rPr>
          <w:rFonts w:ascii="CP" w:hAnsi="CP"/>
          <w:color w:val="000000"/>
          <w:sz w:val="20"/>
          <w:szCs w:val="20"/>
        </w:rPr>
      </w:pPr>
      <w:r w:rsidRPr="0001714B">
        <w:rPr>
          <w:rFonts w:ascii="CP" w:hAnsi="CP"/>
          <w:color w:val="000000"/>
          <w:sz w:val="20"/>
          <w:szCs w:val="20"/>
        </w:rPr>
        <w:t>Les pénalités s’appliquent qu’elles soient transmises par courriel ou par lettre recommandée avec avis de réception. Elles concernent aussi bien les prestations forfaitaires que les prestations à bon de commandes.</w:t>
      </w:r>
    </w:p>
    <w:p w14:paraId="0353E708" w14:textId="77777777" w:rsidR="00763BCB" w:rsidRPr="0001714B" w:rsidRDefault="00763BCB" w:rsidP="001A4D8A">
      <w:pPr>
        <w:spacing w:after="0" w:line="240" w:lineRule="auto"/>
        <w:jc w:val="both"/>
        <w:rPr>
          <w:rFonts w:ascii="CP" w:hAnsi="CP"/>
          <w:color w:val="000000"/>
          <w:sz w:val="20"/>
          <w:szCs w:val="20"/>
        </w:rPr>
      </w:pPr>
    </w:p>
    <w:p w14:paraId="6A3776B6" w14:textId="44D2C671" w:rsidR="00763BCB" w:rsidRPr="0001714B" w:rsidRDefault="00763BCB" w:rsidP="00763BCB">
      <w:pPr>
        <w:jc w:val="both"/>
        <w:rPr>
          <w:rFonts w:ascii="CP" w:hAnsi="CP"/>
          <w:color w:val="000000"/>
          <w:sz w:val="20"/>
        </w:rPr>
      </w:pPr>
      <w:r w:rsidRPr="0001714B">
        <w:rPr>
          <w:rFonts w:ascii="CP" w:hAnsi="CP"/>
          <w:color w:val="000000"/>
          <w:sz w:val="20"/>
        </w:rPr>
        <w:t xml:space="preserve">En fonction des différents manquements, le Titulaire devra mettre en place l’intégralité des actions correctives avec les moyens nécessaires afin de garantir au CNAC-GP la réalisation pleine et entière des prestations. </w:t>
      </w:r>
    </w:p>
    <w:p w14:paraId="27A14EDE" w14:textId="56C3B910" w:rsidR="004C7518" w:rsidRPr="0001714B" w:rsidRDefault="00763BCB" w:rsidP="004C7518">
      <w:pPr>
        <w:jc w:val="both"/>
        <w:rPr>
          <w:rFonts w:ascii="CP" w:hAnsi="CP"/>
          <w:color w:val="000000"/>
          <w:sz w:val="20"/>
        </w:rPr>
      </w:pPr>
      <w:r w:rsidRPr="0001714B">
        <w:rPr>
          <w:rFonts w:ascii="CP" w:hAnsi="CP"/>
          <w:color w:val="000000"/>
          <w:sz w:val="20"/>
        </w:rPr>
        <w:t>Le Titulaire prendra un rendez-vous avec le Centre Pompidou afin de faire le constat que la prestation a bien été réalisée ce qui statuera sur la date de fin de la pénalité.</w:t>
      </w:r>
    </w:p>
    <w:p w14:paraId="5961FB4E" w14:textId="71E95E21" w:rsidR="00763BCB" w:rsidRPr="0001714B" w:rsidRDefault="004C7518" w:rsidP="004C7518">
      <w:pPr>
        <w:jc w:val="both"/>
        <w:rPr>
          <w:rFonts w:ascii="CP" w:hAnsi="CP"/>
          <w:sz w:val="20"/>
          <w:szCs w:val="20"/>
        </w:rPr>
      </w:pPr>
      <w:r w:rsidRPr="0001714B">
        <w:rPr>
          <w:rFonts w:ascii="CP" w:hAnsi="CP"/>
          <w:sz w:val="20"/>
          <w:szCs w:val="20"/>
        </w:rPr>
        <w:t>Les pénalités sont déduites des montants à payer au titulaire ou font l’objet d’un ordre de recette par l’agent comptable du Centre Pompidou</w:t>
      </w:r>
      <w:r w:rsidR="00B422B0" w:rsidRPr="0001714B">
        <w:rPr>
          <w:rFonts w:ascii="CP" w:hAnsi="CP"/>
          <w:sz w:val="20"/>
          <w:szCs w:val="20"/>
        </w:rPr>
        <w:t>.</w:t>
      </w:r>
    </w:p>
    <w:p w14:paraId="5721A589" w14:textId="75818444" w:rsidR="00066CC5" w:rsidRPr="0001714B" w:rsidRDefault="00763BCB" w:rsidP="003A76AE">
      <w:pPr>
        <w:pStyle w:val="SSTITRE1"/>
        <w:numPr>
          <w:ilvl w:val="0"/>
          <w:numId w:val="0"/>
        </w:numPr>
        <w:spacing w:after="0"/>
        <w:ind w:left="357" w:hanging="357"/>
        <w:rPr>
          <w:rFonts w:ascii="CP" w:hAnsi="CP"/>
          <w:lang w:eastAsia="fr-FR"/>
        </w:rPr>
      </w:pPr>
      <w:bookmarkStart w:id="71" w:name="_Toc236045746"/>
      <w:r w:rsidRPr="0001714B">
        <w:rPr>
          <w:rFonts w:ascii="CP" w:eastAsia="Times New Roman" w:hAnsi="CP" w:cs="Courier New"/>
          <w:lang w:eastAsia="fr-FR"/>
        </w:rPr>
        <w:t xml:space="preserve">13.2. </w:t>
      </w:r>
      <w:r w:rsidRPr="0001714B">
        <w:rPr>
          <w:rFonts w:ascii="CP" w:hAnsi="CP"/>
          <w:lang w:eastAsia="fr-FR"/>
        </w:rPr>
        <w:t>Pénalités applicables</w:t>
      </w:r>
      <w:bookmarkEnd w:id="71"/>
    </w:p>
    <w:p w14:paraId="04BC1493" w14:textId="77777777" w:rsidR="00763BCB" w:rsidRPr="0001714B" w:rsidRDefault="00763BCB" w:rsidP="00082668">
      <w:pPr>
        <w:spacing w:after="0"/>
        <w:jc w:val="both"/>
        <w:rPr>
          <w:rFonts w:ascii="CP" w:eastAsia="Times New Roman" w:hAnsi="CP" w:cs="Courier New"/>
          <w:sz w:val="20"/>
          <w:szCs w:val="20"/>
          <w:lang w:eastAsia="fr-FR"/>
        </w:rPr>
      </w:pPr>
    </w:p>
    <w:p w14:paraId="18933830" w14:textId="262BF7CB" w:rsidR="00066CC5" w:rsidRPr="0001714B" w:rsidRDefault="00066CC5" w:rsidP="003A76AE">
      <w:pPr>
        <w:spacing w:after="0"/>
        <w:contextualSpacing/>
        <w:jc w:val="both"/>
        <w:rPr>
          <w:rFonts w:ascii="CP" w:eastAsia="Times New Roman" w:hAnsi="CP" w:cs="Times New Roman"/>
          <w:sz w:val="20"/>
          <w:szCs w:val="20"/>
        </w:rPr>
      </w:pPr>
      <w:bookmarkStart w:id="72" w:name="_Hlk20924813"/>
      <w:r w:rsidRPr="0001714B">
        <w:rPr>
          <w:rFonts w:ascii="CP" w:eastAsia="Times New Roman" w:hAnsi="CP" w:cs="Times New Roman"/>
          <w:sz w:val="20"/>
          <w:szCs w:val="20"/>
        </w:rPr>
        <w:t xml:space="preserve">Par dérogation aux dispositions de l’article 14.1 du CCAG/FCS, </w:t>
      </w:r>
      <w:bookmarkStart w:id="73" w:name="_Hlk20924805"/>
      <w:bookmarkEnd w:id="72"/>
      <w:r w:rsidRPr="0001714B">
        <w:rPr>
          <w:rFonts w:ascii="CP" w:eastAsia="Times New Roman" w:hAnsi="CP" w:cs="Times New Roman"/>
          <w:sz w:val="20"/>
          <w:szCs w:val="20"/>
        </w:rPr>
        <w:t>sans qu’il soit nécessaire de procéder à</w:t>
      </w:r>
      <w:r w:rsidR="003A76AE">
        <w:rPr>
          <w:rFonts w:ascii="CP" w:eastAsia="Times New Roman" w:hAnsi="CP" w:cs="Times New Roman"/>
          <w:sz w:val="20"/>
          <w:szCs w:val="20"/>
        </w:rPr>
        <w:t xml:space="preserve"> </w:t>
      </w:r>
      <w:r w:rsidRPr="0001714B">
        <w:rPr>
          <w:rFonts w:ascii="CP" w:eastAsia="Times New Roman" w:hAnsi="CP" w:cs="Times New Roman"/>
          <w:sz w:val="20"/>
          <w:szCs w:val="20"/>
        </w:rPr>
        <w:t>une mise en demeure,</w:t>
      </w:r>
      <w:bookmarkEnd w:id="73"/>
      <w:r w:rsidRPr="0001714B">
        <w:rPr>
          <w:rFonts w:ascii="CP" w:eastAsia="Times New Roman" w:hAnsi="CP" w:cs="Times New Roman"/>
          <w:sz w:val="20"/>
          <w:szCs w:val="20"/>
        </w:rPr>
        <w:t xml:space="preserve"> le titulaire se verra appliquer les pénalités suivantes :</w:t>
      </w:r>
    </w:p>
    <w:p w14:paraId="40474C22" w14:textId="77777777" w:rsidR="003A4B99" w:rsidRPr="0001714B" w:rsidRDefault="003A4B99" w:rsidP="003A76AE">
      <w:pPr>
        <w:spacing w:after="0"/>
        <w:jc w:val="both"/>
        <w:rPr>
          <w:rFonts w:ascii="CP" w:eastAsia="Times New Roman" w:hAnsi="CP" w:cs="Times New Roman"/>
          <w:sz w:val="20"/>
          <w:szCs w:val="20"/>
        </w:rPr>
      </w:pPr>
    </w:p>
    <w:tbl>
      <w:tblPr>
        <w:tblStyle w:val="Tableausimple4"/>
        <w:tblW w:w="9165" w:type="dxa"/>
        <w:tblLook w:val="04A0" w:firstRow="1" w:lastRow="0" w:firstColumn="1" w:lastColumn="0" w:noHBand="0" w:noVBand="1"/>
      </w:tblPr>
      <w:tblGrid>
        <w:gridCol w:w="2405"/>
        <w:gridCol w:w="4820"/>
        <w:gridCol w:w="1940"/>
      </w:tblGrid>
      <w:tr w:rsidR="00066CC5" w:rsidRPr="0001714B" w14:paraId="379061C0" w14:textId="77777777" w:rsidTr="003A7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01714B" w:rsidRDefault="00066CC5"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Pénalités en cas de retard dans l’exécution des prestations</w:t>
            </w:r>
          </w:p>
        </w:tc>
        <w:tc>
          <w:tcPr>
            <w:tcW w:w="4820"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01714B" w:rsidRDefault="00066CC5" w:rsidP="00CF333E">
            <w:pPr>
              <w:pStyle w:val="Paragraphedeliste"/>
              <w:numPr>
                <w:ilvl w:val="0"/>
                <w:numId w:val="11"/>
              </w:numPr>
              <w:ind w:left="174" w:hanging="17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En cas d’absence à une visite de contrôle planifiée dans le planning prévisionnel</w:t>
            </w:r>
          </w:p>
          <w:p w14:paraId="3BF9EB4F" w14:textId="77777777" w:rsidR="00066CC5" w:rsidRPr="0001714B" w:rsidRDefault="00066CC5" w:rsidP="00CF333E">
            <w:pPr>
              <w:pStyle w:val="Paragraphedeliste"/>
              <w:numPr>
                <w:ilvl w:val="0"/>
                <w:numId w:val="11"/>
              </w:numPr>
              <w:ind w:left="174" w:hanging="17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En cas de non remise d’un document dans le délai fixé dans un bon de commande</w:t>
            </w:r>
          </w:p>
          <w:p w14:paraId="582ED8FA" w14:textId="77777777" w:rsidR="00066CC5" w:rsidRPr="0001714B" w:rsidRDefault="00066CC5" w:rsidP="00CF333E">
            <w:pPr>
              <w:pStyle w:val="Paragraphedeliste"/>
              <w:numPr>
                <w:ilvl w:val="0"/>
                <w:numId w:val="11"/>
              </w:numPr>
              <w:ind w:left="174" w:hanging="17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 xml:space="preserve">En cas de non remise du rapport provisoire remis immédiatement après la visite de </w:t>
            </w:r>
            <w:r w:rsidRPr="0001714B">
              <w:rPr>
                <w:rFonts w:ascii="CP" w:eastAsia="Times New Roman" w:hAnsi="CP" w:cs="Times New Roman"/>
                <w:b w:val="0"/>
                <w:sz w:val="20"/>
                <w:szCs w:val="20"/>
              </w:rPr>
              <w:br/>
              <w:t>contrôle</w:t>
            </w:r>
          </w:p>
          <w:p w14:paraId="621B60F5" w14:textId="30E99FE3" w:rsidR="00066CC5" w:rsidRPr="0001714B" w:rsidRDefault="00066CC5" w:rsidP="00CF333E">
            <w:pPr>
              <w:pStyle w:val="Paragraphedeliste"/>
              <w:numPr>
                <w:ilvl w:val="0"/>
                <w:numId w:val="11"/>
              </w:numPr>
              <w:ind w:left="174" w:hanging="174"/>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Times New Roman"/>
                <w:b w:val="0"/>
                <w:sz w:val="20"/>
                <w:szCs w:val="20"/>
              </w:rPr>
              <w:t>En cas de non remise du rapport définitif</w:t>
            </w:r>
          </w:p>
        </w:tc>
        <w:tc>
          <w:tcPr>
            <w:tcW w:w="1940"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01714B"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50 euros HT par jours de retard</w:t>
            </w:r>
          </w:p>
        </w:tc>
      </w:tr>
      <w:tr w:rsidR="003A4B99" w:rsidRPr="0001714B" w14:paraId="4F5E0CF8" w14:textId="77777777" w:rsidTr="003A7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01714B" w:rsidRDefault="003A4B99"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Autres pénalités</w:t>
            </w:r>
            <w:r w:rsidRPr="0001714B">
              <w:rPr>
                <w:rStyle w:val="Appelnotedebasdep"/>
                <w:rFonts w:ascii="CP" w:eastAsia="Times New Roman" w:hAnsi="CP" w:cs="Courier New"/>
                <w:sz w:val="20"/>
                <w:szCs w:val="20"/>
                <w:lang w:eastAsia="fr-FR"/>
              </w:rPr>
              <w:footnoteReference w:id="24"/>
            </w:r>
          </w:p>
        </w:tc>
        <w:tc>
          <w:tcPr>
            <w:tcW w:w="4820"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01714B" w:rsidRDefault="003A4B99" w:rsidP="00CF333E">
            <w:pPr>
              <w:pStyle w:val="Paragraphedeliste"/>
              <w:numPr>
                <w:ilvl w:val="0"/>
                <w:numId w:val="11"/>
              </w:numPr>
              <w:ind w:left="174" w:hanging="17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Non-port des EPI et/ou de la tenue vestimentaire au sigle du titulaire (salarié direct, co-traitant, sous-traitant).</w:t>
            </w:r>
          </w:p>
        </w:tc>
        <w:tc>
          <w:tcPr>
            <w:tcW w:w="1940"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150 euros HT</w:t>
            </w:r>
          </w:p>
        </w:tc>
      </w:tr>
      <w:tr w:rsidR="003A4B99" w:rsidRPr="0001714B" w14:paraId="413F53B6" w14:textId="77777777" w:rsidTr="003A76AE">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01714B" w:rsidRDefault="003A4B99" w:rsidP="00763BCB">
            <w:pPr>
              <w:jc w:val="center"/>
              <w:rPr>
                <w:rFonts w:ascii="CP" w:eastAsia="Times New Roman" w:hAnsi="CP" w:cs="Courier New"/>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01714B" w:rsidRDefault="003A4B99" w:rsidP="00CF333E">
            <w:pPr>
              <w:pStyle w:val="Paragraphedeliste"/>
              <w:numPr>
                <w:ilvl w:val="0"/>
                <w:numId w:val="11"/>
              </w:numPr>
              <w:ind w:left="174" w:hanging="17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 signalement de la perte, casse ou non restitution d’un badge d’accès</w:t>
            </w:r>
          </w:p>
        </w:tc>
        <w:tc>
          <w:tcPr>
            <w:tcW w:w="1940"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60 euros HT</w:t>
            </w:r>
          </w:p>
        </w:tc>
      </w:tr>
      <w:tr w:rsidR="003A4B99" w:rsidRPr="0001714B" w14:paraId="178AEDEE" w14:textId="77777777" w:rsidTr="003A7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01714B" w:rsidRDefault="003A4B99"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Pénalités en cas de non-respect du plan de prévention</w:t>
            </w:r>
          </w:p>
        </w:tc>
        <w:tc>
          <w:tcPr>
            <w:tcW w:w="4820" w:type="dxa"/>
            <w:tcBorders>
              <w:top w:val="single" w:sz="4" w:space="0" w:color="auto"/>
              <w:left w:val="single" w:sz="4" w:space="0" w:color="auto"/>
              <w:bottom w:val="single" w:sz="4" w:space="0" w:color="auto"/>
              <w:right w:val="single" w:sz="4" w:space="0" w:color="auto"/>
            </w:tcBorders>
            <w:vAlign w:val="center"/>
          </w:tcPr>
          <w:p w14:paraId="4F272D5E" w14:textId="4C55FE33" w:rsidR="003A4B99" w:rsidRPr="00CF333E" w:rsidRDefault="003A4B99" w:rsidP="00CF333E">
            <w:pPr>
              <w:pStyle w:val="Paragraphedeliste"/>
              <w:numPr>
                <w:ilvl w:val="0"/>
                <w:numId w:val="11"/>
              </w:numPr>
              <w:ind w:left="174" w:hanging="17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01714B">
              <w:rPr>
                <w:rFonts w:ascii="CP" w:eastAsia="Times New Roman" w:hAnsi="CP" w:cs="Courier New"/>
                <w:sz w:val="20"/>
                <w:szCs w:val="20"/>
              </w:rPr>
              <w:t>Absence du représentant du titulaire, de ses éventuels sous-traitants à l’inspection commune préalable ou aux inspections communes complémentaires</w:t>
            </w:r>
          </w:p>
        </w:tc>
        <w:tc>
          <w:tcPr>
            <w:tcW w:w="1940"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200 euros HT par inspection</w:t>
            </w:r>
          </w:p>
        </w:tc>
      </w:tr>
      <w:tr w:rsidR="003A4B99" w:rsidRPr="0001714B" w14:paraId="66AD32E2" w14:textId="77777777" w:rsidTr="003A76AE">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5ABBAEF2" w14:textId="77777777" w:rsidR="003A4B99" w:rsidRPr="0001714B" w:rsidRDefault="003A4B99" w:rsidP="001A4D8A">
            <w:pPr>
              <w:jc w:val="both"/>
              <w:rPr>
                <w:rFonts w:ascii="CP" w:eastAsia="Times New Roman" w:hAnsi="CP" w:cs="Courier New"/>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01714B" w:rsidRDefault="003A4B99" w:rsidP="00CF333E">
            <w:pPr>
              <w:pStyle w:val="Paragraphedeliste"/>
              <w:numPr>
                <w:ilvl w:val="0"/>
                <w:numId w:val="11"/>
              </w:numPr>
              <w:ind w:left="174" w:hanging="17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Retard dans la production des éléments demandés dans le cadre du plan de prévention</w:t>
            </w:r>
          </w:p>
        </w:tc>
        <w:tc>
          <w:tcPr>
            <w:tcW w:w="1940"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50 euros HT par jour calendaire et par document</w:t>
            </w:r>
          </w:p>
        </w:tc>
      </w:tr>
      <w:tr w:rsidR="003A4B99" w:rsidRPr="0001714B" w14:paraId="450F7BF5" w14:textId="77777777" w:rsidTr="003A7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5EF70DB4" w14:textId="77777777" w:rsidR="003A4B99" w:rsidRPr="0001714B" w:rsidRDefault="003A4B99" w:rsidP="001A4D8A">
            <w:pPr>
              <w:jc w:val="both"/>
              <w:rPr>
                <w:rFonts w:ascii="CP" w:eastAsia="Times New Roman" w:hAnsi="CP" w:cs="Courier New"/>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01714B" w:rsidRDefault="003A4B99" w:rsidP="00CF333E">
            <w:pPr>
              <w:pStyle w:val="Paragraphedeliste"/>
              <w:numPr>
                <w:ilvl w:val="0"/>
                <w:numId w:val="11"/>
              </w:numPr>
              <w:ind w:left="174" w:hanging="17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Non-respect des mesures de prévention inscrites au plan de prévention</w:t>
            </w:r>
          </w:p>
        </w:tc>
        <w:tc>
          <w:tcPr>
            <w:tcW w:w="1940"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100 euros HT</w:t>
            </w:r>
          </w:p>
        </w:tc>
      </w:tr>
      <w:tr w:rsidR="003A4B99" w:rsidRPr="0001714B" w14:paraId="0329EED6" w14:textId="77777777" w:rsidTr="003A76AE">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63F977FC" w14:textId="77777777" w:rsidR="003A4B99" w:rsidRPr="0001714B" w:rsidRDefault="003A4B99" w:rsidP="001A4D8A">
            <w:pPr>
              <w:jc w:val="both"/>
              <w:rPr>
                <w:rFonts w:ascii="CP" w:eastAsia="Times New Roman" w:hAnsi="CP" w:cs="Courier New"/>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01714B" w:rsidRDefault="003A4B99" w:rsidP="00CF333E">
            <w:pPr>
              <w:pStyle w:val="Paragraphedeliste"/>
              <w:numPr>
                <w:ilvl w:val="0"/>
                <w:numId w:val="11"/>
              </w:numPr>
              <w:ind w:left="174" w:hanging="17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1940"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3000 euros HT</w:t>
            </w:r>
          </w:p>
        </w:tc>
      </w:tr>
    </w:tbl>
    <w:p w14:paraId="2759AEDD" w14:textId="2F13E655" w:rsidR="00066CC5" w:rsidRPr="0001714B" w:rsidRDefault="00066CC5" w:rsidP="00BA00AE">
      <w:pPr>
        <w:rPr>
          <w:rFonts w:ascii="CP" w:eastAsia="Times New Roman" w:hAnsi="CP" w:cs="Courier New"/>
          <w:sz w:val="20"/>
          <w:szCs w:val="20"/>
          <w:lang w:eastAsia="fr-FR"/>
        </w:rPr>
      </w:pPr>
    </w:p>
    <w:p w14:paraId="76408DF2" w14:textId="3ADE7186" w:rsidR="001A4D8A" w:rsidRPr="0001714B" w:rsidRDefault="00763BCB" w:rsidP="00FA22C3">
      <w:pPr>
        <w:pStyle w:val="SSTITRE1"/>
        <w:numPr>
          <w:ilvl w:val="0"/>
          <w:numId w:val="0"/>
        </w:numPr>
        <w:ind w:left="360" w:hanging="360"/>
        <w:rPr>
          <w:rFonts w:ascii="CP" w:hAnsi="CP"/>
        </w:rPr>
      </w:pPr>
      <w:bookmarkStart w:id="74" w:name="_Toc236045747"/>
      <w:r w:rsidRPr="0001714B">
        <w:rPr>
          <w:rFonts w:ascii="CP" w:hAnsi="CP"/>
        </w:rPr>
        <w:t>13.</w:t>
      </w:r>
      <w:r w:rsidR="004C7518" w:rsidRPr="0001714B">
        <w:rPr>
          <w:rFonts w:ascii="CP" w:hAnsi="CP"/>
        </w:rPr>
        <w:t>3</w:t>
      </w:r>
      <w:r w:rsidRPr="0001714B">
        <w:rPr>
          <w:rFonts w:ascii="CP" w:hAnsi="CP"/>
        </w:rPr>
        <w:t>. Sanctions encourues en cas de non-respect des obligations en matière de lutte contre le travail dissimulé</w:t>
      </w:r>
      <w:bookmarkEnd w:id="74"/>
      <w:r w:rsidRPr="0001714B">
        <w:rPr>
          <w:rFonts w:ascii="CP" w:hAnsi="CP"/>
        </w:rPr>
        <w:t xml:space="preserve"> </w:t>
      </w:r>
    </w:p>
    <w:p w14:paraId="6314EEAE" w14:textId="77777777" w:rsidR="00E9616B" w:rsidRPr="0001714B" w:rsidRDefault="00E9616B" w:rsidP="00B945F0">
      <w:pPr>
        <w:jc w:val="both"/>
        <w:rPr>
          <w:rFonts w:ascii="CP" w:hAnsi="CP"/>
          <w:sz w:val="20"/>
        </w:rPr>
      </w:pPr>
      <w:r w:rsidRPr="0001714B">
        <w:rPr>
          <w:rFonts w:ascii="CP" w:hAnsi="CP"/>
          <w:sz w:val="20"/>
        </w:rPr>
        <w:t xml:space="preserve">Conformément aux dispositions des articles L.8221-3 à L.8221-5 du Code du travail, le titulaire s’engage à respecter les obligations relatives à la lutte contre le travail dissimulé. </w:t>
      </w:r>
    </w:p>
    <w:p w14:paraId="13659A4A" w14:textId="77777777" w:rsidR="00E9616B" w:rsidRPr="0001714B" w:rsidRDefault="00E9616B" w:rsidP="00B945F0">
      <w:pPr>
        <w:jc w:val="both"/>
        <w:rPr>
          <w:rFonts w:ascii="CP" w:hAnsi="CP"/>
          <w:sz w:val="20"/>
        </w:rPr>
      </w:pPr>
      <w:r w:rsidRPr="0001714B">
        <w:rPr>
          <w:rFonts w:ascii="CP" w:hAnsi="CP"/>
          <w:sz w:val="20"/>
        </w:rPr>
        <w:t xml:space="preserve">En cas de manquement constaté par les services compétents, le Centre Pompidou adressera une mise en demeure au titulaire afin qu’il régularise la situation dans un délai de quinze (15) jours. </w:t>
      </w:r>
    </w:p>
    <w:p w14:paraId="210186C4" w14:textId="77777777" w:rsidR="00E9616B" w:rsidRPr="0001714B" w:rsidRDefault="00E9616B" w:rsidP="00B945F0">
      <w:pPr>
        <w:jc w:val="both"/>
        <w:rPr>
          <w:rFonts w:ascii="CP" w:hAnsi="CP"/>
          <w:sz w:val="20"/>
        </w:rPr>
      </w:pPr>
      <w:r w:rsidRPr="0001714B">
        <w:rPr>
          <w:rFonts w:ascii="CP" w:hAnsi="CP"/>
          <w:sz w:val="20"/>
        </w:rPr>
        <w:t>À défaut de régularisation dans ce délai, le Centre Pompidou pourra, après en avoir informé l’auteur du signalement :</w:t>
      </w:r>
    </w:p>
    <w:p w14:paraId="326276FD" w14:textId="77777777" w:rsidR="00E9616B" w:rsidRPr="0001714B" w:rsidRDefault="00E9616B" w:rsidP="00E9616B">
      <w:pPr>
        <w:pStyle w:val="Paragraphedeliste"/>
        <w:numPr>
          <w:ilvl w:val="0"/>
          <w:numId w:val="23"/>
        </w:numPr>
        <w:jc w:val="both"/>
        <w:rPr>
          <w:rFonts w:ascii="CP" w:hAnsi="CP"/>
          <w:b/>
          <w:sz w:val="20"/>
        </w:rPr>
      </w:pPr>
      <w:proofErr w:type="gramStart"/>
      <w:r w:rsidRPr="0001714B">
        <w:rPr>
          <w:rFonts w:ascii="CP" w:hAnsi="CP"/>
          <w:sz w:val="20"/>
        </w:rPr>
        <w:t>appliquer</w:t>
      </w:r>
      <w:proofErr w:type="gramEnd"/>
      <w:r w:rsidRPr="0001714B">
        <w:rPr>
          <w:rFonts w:ascii="CP" w:hAnsi="CP"/>
          <w:sz w:val="20"/>
        </w:rPr>
        <w:t xml:space="preserve"> une pénalité d’un montant pouvant atteindre 10 % du montant du marché, dans la limite des amendes prévues aux articles L.8224-1, L.8224-2 et L.8224-5 du Code du travail ;</w:t>
      </w:r>
    </w:p>
    <w:p w14:paraId="03E87F10" w14:textId="2AF25700" w:rsidR="00E9616B" w:rsidRPr="0001714B" w:rsidRDefault="00E9616B" w:rsidP="00E9616B">
      <w:pPr>
        <w:pStyle w:val="Paragraphedeliste"/>
        <w:numPr>
          <w:ilvl w:val="0"/>
          <w:numId w:val="23"/>
        </w:numPr>
        <w:jc w:val="both"/>
        <w:rPr>
          <w:rFonts w:ascii="CP" w:hAnsi="CP"/>
          <w:b/>
          <w:sz w:val="20"/>
        </w:rPr>
      </w:pPr>
      <w:proofErr w:type="gramStart"/>
      <w:r w:rsidRPr="0001714B">
        <w:rPr>
          <w:rFonts w:ascii="CP" w:hAnsi="CP"/>
          <w:sz w:val="20"/>
        </w:rPr>
        <w:t>ou</w:t>
      </w:r>
      <w:proofErr w:type="gramEnd"/>
      <w:r w:rsidRPr="0001714B">
        <w:rPr>
          <w:rFonts w:ascii="CP" w:hAnsi="CP"/>
          <w:sz w:val="20"/>
        </w:rPr>
        <w:t xml:space="preserve"> résilier le marché, aux torts exclusifs du titulaire, sans indemnité, à ses frais et risques.</w:t>
      </w:r>
    </w:p>
    <w:p w14:paraId="69A6A356" w14:textId="1BE91EB2" w:rsidR="00066CC5" w:rsidRPr="0001714B" w:rsidRDefault="00763BCB" w:rsidP="00FA22C3">
      <w:pPr>
        <w:pStyle w:val="SSTITRE1"/>
        <w:numPr>
          <w:ilvl w:val="0"/>
          <w:numId w:val="0"/>
        </w:numPr>
        <w:ind w:left="360" w:hanging="360"/>
        <w:rPr>
          <w:rFonts w:ascii="CP" w:hAnsi="CP"/>
        </w:rPr>
      </w:pPr>
      <w:bookmarkStart w:id="75" w:name="_Toc236045748"/>
      <w:r w:rsidRPr="0001714B">
        <w:rPr>
          <w:rFonts w:ascii="CP" w:hAnsi="CP"/>
        </w:rPr>
        <w:t>13.</w:t>
      </w:r>
      <w:r w:rsidR="004C7518" w:rsidRPr="0001714B">
        <w:rPr>
          <w:rFonts w:ascii="CP" w:hAnsi="CP"/>
        </w:rPr>
        <w:t>4</w:t>
      </w:r>
      <w:r w:rsidRPr="0001714B">
        <w:rPr>
          <w:rFonts w:ascii="CP" w:hAnsi="CP"/>
        </w:rPr>
        <w:t xml:space="preserve"> Défaut d’exécution des prestations — Exécution aux frais et risques du titulaire</w:t>
      </w:r>
      <w:bookmarkEnd w:id="75"/>
    </w:p>
    <w:p w14:paraId="4C6DE995" w14:textId="25AB7992" w:rsidR="00763BCB" w:rsidRPr="0001714B" w:rsidRDefault="00763BCB" w:rsidP="00763BCB">
      <w:pPr>
        <w:widowControl w:val="0"/>
        <w:autoSpaceDE w:val="0"/>
        <w:autoSpaceDN w:val="0"/>
        <w:spacing w:after="0" w:line="240" w:lineRule="auto"/>
        <w:jc w:val="both"/>
        <w:rPr>
          <w:rFonts w:ascii="CP" w:eastAsia="Times New Roman" w:hAnsi="CP" w:cs="Times New Roman"/>
          <w:sz w:val="18"/>
          <w:szCs w:val="20"/>
        </w:rPr>
      </w:pPr>
      <w:r w:rsidRPr="0001714B">
        <w:rPr>
          <w:rFonts w:ascii="CP" w:eastAsia="Times New Roman" w:hAnsi="CP" w:cs="Century Gothic"/>
          <w:color w:val="000000"/>
          <w:sz w:val="20"/>
        </w:rPr>
        <w:t>En cas de défaillance ou d’une action insuffisante du 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0E7CE941" w:rsidR="00763BCB" w:rsidRPr="0001714B" w:rsidRDefault="00763BCB" w:rsidP="00082668">
      <w:pPr>
        <w:spacing w:after="0"/>
        <w:jc w:val="both"/>
        <w:rPr>
          <w:rFonts w:ascii="CP" w:hAnsi="CP"/>
          <w:b/>
        </w:rPr>
      </w:pPr>
    </w:p>
    <w:p w14:paraId="690D2286" w14:textId="46B650C1" w:rsidR="00763BCB" w:rsidRPr="0001714B" w:rsidRDefault="004C7518" w:rsidP="00FA22C3">
      <w:pPr>
        <w:pStyle w:val="SSTITRE1"/>
        <w:numPr>
          <w:ilvl w:val="0"/>
          <w:numId w:val="0"/>
        </w:numPr>
        <w:ind w:left="360" w:hanging="360"/>
        <w:rPr>
          <w:rFonts w:ascii="CP" w:hAnsi="CP"/>
        </w:rPr>
      </w:pPr>
      <w:bookmarkStart w:id="76" w:name="_Toc236045749"/>
      <w:r w:rsidRPr="0001714B">
        <w:rPr>
          <w:rFonts w:ascii="CP" w:hAnsi="CP"/>
        </w:rPr>
        <w:t>13.5. Suspension et plafonnement des pénalités</w:t>
      </w:r>
      <w:bookmarkEnd w:id="76"/>
      <w:r w:rsidRPr="0001714B">
        <w:rPr>
          <w:rFonts w:ascii="CP" w:hAnsi="CP"/>
        </w:rPr>
        <w:t xml:space="preserve"> </w:t>
      </w:r>
    </w:p>
    <w:p w14:paraId="49A144BB" w14:textId="77777777" w:rsidR="004C7518" w:rsidRPr="0001714B" w:rsidRDefault="004C7518" w:rsidP="004C7518">
      <w:pPr>
        <w:jc w:val="both"/>
        <w:rPr>
          <w:rFonts w:ascii="CP" w:hAnsi="CP"/>
          <w:sz w:val="20"/>
          <w:szCs w:val="20"/>
        </w:rPr>
      </w:pPr>
      <w:r w:rsidRPr="0001714B">
        <w:rPr>
          <w:rFonts w:ascii="CP" w:hAnsi="CP"/>
          <w:sz w:val="20"/>
          <w:szCs w:val="20"/>
        </w:rPr>
        <w:t>Les pénalités sont suspendues pendant les délais laissés au titulaire pour faire part de ses observations en cas de décision par le Centre Pompidou d’ajournement, de réfaction ou de rejet. Elles continuent à courir pendant les délais laissés au titulaire pour présenter les modifications, en cas d’ajournement ou ses nouvelles prestations en cas de rejet.</w:t>
      </w:r>
    </w:p>
    <w:p w14:paraId="443287D9" w14:textId="69C12207" w:rsidR="004C7518" w:rsidRPr="0001714B" w:rsidRDefault="004C7518" w:rsidP="004C7518">
      <w:pPr>
        <w:jc w:val="both"/>
        <w:rPr>
          <w:rFonts w:ascii="CP" w:eastAsia="Times New Roman" w:hAnsi="CP" w:cs="Times New Roman"/>
          <w:sz w:val="20"/>
          <w:szCs w:val="20"/>
        </w:rPr>
      </w:pPr>
      <w:r w:rsidRPr="0001714B">
        <w:rPr>
          <w:rFonts w:ascii="CP" w:eastAsia="Times New Roman" w:hAnsi="CP" w:cs="Times New Roman"/>
          <w:sz w:val="20"/>
          <w:szCs w:val="20"/>
        </w:rPr>
        <w:t>Les pénalités contenues au point 13.2</w:t>
      </w:r>
      <w:r w:rsidR="00CF333E">
        <w:rPr>
          <w:rFonts w:ascii="CP" w:eastAsia="Times New Roman" w:hAnsi="CP" w:cs="Times New Roman"/>
          <w:sz w:val="20"/>
          <w:szCs w:val="20"/>
        </w:rPr>
        <w:t xml:space="preserve"> </w:t>
      </w:r>
      <w:r w:rsidRPr="0001714B">
        <w:rPr>
          <w:rFonts w:ascii="CP" w:eastAsia="Times New Roman" w:hAnsi="CP" w:cs="Times New Roman"/>
          <w:sz w:val="20"/>
          <w:szCs w:val="20"/>
        </w:rPr>
        <w:t>sont plafonnées de la façon suivante :</w:t>
      </w:r>
    </w:p>
    <w:p w14:paraId="073A2F3F" w14:textId="77777777" w:rsidR="004C7518" w:rsidRPr="0001714B" w:rsidRDefault="004C7518" w:rsidP="004C7518">
      <w:pPr>
        <w:pStyle w:val="Paragraphedeliste"/>
        <w:numPr>
          <w:ilvl w:val="0"/>
          <w:numId w:val="2"/>
        </w:numPr>
        <w:spacing w:after="0" w:line="240" w:lineRule="auto"/>
        <w:jc w:val="both"/>
        <w:rPr>
          <w:rFonts w:ascii="CP" w:eastAsia="Times New Roman" w:hAnsi="CP"/>
          <w:sz w:val="20"/>
          <w:szCs w:val="20"/>
        </w:rPr>
      </w:pPr>
      <w:r w:rsidRPr="0001714B">
        <w:rPr>
          <w:rFonts w:ascii="CP" w:eastAsia="Times New Roman" w:hAnsi="CP"/>
          <w:sz w:val="20"/>
          <w:szCs w:val="20"/>
        </w:rPr>
        <w:t>Pour la part à bon de commande, les pénalités sont plafonnées à 25% du montant HT de chaque bon de commande.</w:t>
      </w:r>
    </w:p>
    <w:p w14:paraId="5E41707B" w14:textId="314345EE" w:rsidR="00763BCB" w:rsidRDefault="00763BCB" w:rsidP="00082668">
      <w:pPr>
        <w:spacing w:after="0"/>
        <w:jc w:val="both"/>
        <w:rPr>
          <w:rFonts w:ascii="CP" w:hAnsi="CP"/>
          <w:b/>
        </w:rPr>
      </w:pPr>
    </w:p>
    <w:p w14:paraId="7CDE77B3" w14:textId="77777777" w:rsidR="00CF333E" w:rsidRPr="0001714B" w:rsidRDefault="00CF333E" w:rsidP="00082668">
      <w:pPr>
        <w:spacing w:after="0"/>
        <w:jc w:val="both"/>
        <w:rPr>
          <w:rFonts w:ascii="CP" w:hAnsi="CP"/>
          <w:b/>
        </w:rPr>
      </w:pPr>
    </w:p>
    <w:p w14:paraId="2964D387" w14:textId="3E3C7C92" w:rsidR="004C7518" w:rsidRPr="0001714B" w:rsidRDefault="004C7518" w:rsidP="00FA22C3">
      <w:pPr>
        <w:pStyle w:val="GROSTITRE"/>
        <w:rPr>
          <w:rFonts w:ascii="CP" w:hAnsi="CP"/>
        </w:rPr>
      </w:pPr>
      <w:bookmarkStart w:id="77" w:name="_Toc236045750"/>
      <w:r w:rsidRPr="0001714B">
        <w:rPr>
          <w:rFonts w:ascii="CP" w:hAnsi="CP"/>
        </w:rPr>
        <w:t>ARTICLE 14. CAS DE FORCE MAJEURE</w:t>
      </w:r>
      <w:bookmarkEnd w:id="77"/>
      <w:r w:rsidRPr="0001714B">
        <w:rPr>
          <w:rFonts w:ascii="CP" w:hAnsi="CP"/>
        </w:rPr>
        <w:t xml:space="preserve"> </w:t>
      </w:r>
    </w:p>
    <w:p w14:paraId="3BACDDD0" w14:textId="5F479C43" w:rsidR="004C7518" w:rsidRPr="0001714B" w:rsidRDefault="004C7518" w:rsidP="004C7518">
      <w:pPr>
        <w:jc w:val="both"/>
        <w:rPr>
          <w:rFonts w:ascii="CP" w:eastAsia="Times New Roman" w:hAnsi="CP" w:cs="Times New Roman"/>
          <w:color w:val="000000"/>
          <w:sz w:val="20"/>
          <w:szCs w:val="20"/>
        </w:rPr>
      </w:pPr>
      <w:r w:rsidRPr="0001714B">
        <w:rPr>
          <w:rFonts w:ascii="CP" w:eastAsia="Times New Roman" w:hAnsi="CP" w:cs="Times New Roman"/>
          <w:color w:val="000000"/>
          <w:sz w:val="20"/>
          <w:szCs w:val="20"/>
        </w:rPr>
        <w:lastRenderedPageBreak/>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74972617" w14:textId="77777777" w:rsidR="00A17F12" w:rsidRDefault="004C7518" w:rsidP="004C7518">
      <w:pPr>
        <w:jc w:val="both"/>
        <w:rPr>
          <w:rFonts w:ascii="CP" w:eastAsia="Times New Roman" w:hAnsi="CP" w:cs="Times New Roman"/>
          <w:color w:val="000000"/>
          <w:sz w:val="20"/>
          <w:szCs w:val="20"/>
        </w:rPr>
      </w:pPr>
      <w:r w:rsidRPr="0001714B">
        <w:rPr>
          <w:rFonts w:ascii="CP" w:eastAsia="Times New Roman" w:hAnsi="CP" w:cs="Times New Roman"/>
          <w:color w:val="000000"/>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001714B">
        <w:rPr>
          <w:rFonts w:ascii="CP" w:eastAsia="Times New Roman" w:hAnsi="CP" w:cs="Times New Roman"/>
          <w:color w:val="000000"/>
          <w:sz w:val="20"/>
          <w:szCs w:val="20"/>
        </w:rPr>
        <w:t xml:space="preserve">, crise sanitaire etc. </w:t>
      </w:r>
    </w:p>
    <w:p w14:paraId="71C64B67" w14:textId="30331736" w:rsidR="00A17F12" w:rsidRDefault="0044687F" w:rsidP="00082668">
      <w:pPr>
        <w:spacing w:after="0"/>
        <w:jc w:val="both"/>
        <w:rPr>
          <w:rFonts w:ascii="CP" w:eastAsia="Times New Roman" w:hAnsi="CP" w:cs="Times New Roman"/>
          <w:b/>
          <w:color w:val="000000"/>
          <w:sz w:val="20"/>
          <w:szCs w:val="20"/>
        </w:rPr>
      </w:pPr>
      <w:r w:rsidRPr="00A17F12">
        <w:rPr>
          <w:rFonts w:ascii="CP" w:eastAsia="Times New Roman" w:hAnsi="CP" w:cs="Times New Roman"/>
          <w:b/>
          <w:color w:val="000000"/>
          <w:sz w:val="20"/>
          <w:szCs w:val="20"/>
        </w:rPr>
        <w:t>Cette liste n’est pas exhaustive.</w:t>
      </w:r>
    </w:p>
    <w:p w14:paraId="330E4138" w14:textId="12E82379" w:rsidR="00E35C5A" w:rsidRPr="00E35C5A" w:rsidRDefault="00E35C5A" w:rsidP="00082668">
      <w:pPr>
        <w:spacing w:after="0"/>
        <w:jc w:val="both"/>
        <w:rPr>
          <w:rFonts w:ascii="CP" w:eastAsia="Times New Roman" w:hAnsi="CP" w:cs="Times New Roman"/>
          <w:color w:val="000000"/>
          <w:sz w:val="20"/>
          <w:szCs w:val="20"/>
        </w:rPr>
      </w:pPr>
    </w:p>
    <w:p w14:paraId="6EA59BDE" w14:textId="77777777" w:rsidR="00E35C5A" w:rsidRPr="00E35C5A" w:rsidRDefault="00E35C5A" w:rsidP="00082668">
      <w:pPr>
        <w:spacing w:after="0"/>
        <w:jc w:val="both"/>
        <w:rPr>
          <w:rFonts w:ascii="CP" w:eastAsia="Times New Roman" w:hAnsi="CP" w:cs="Times New Roman"/>
          <w:color w:val="000000"/>
          <w:sz w:val="20"/>
          <w:szCs w:val="20"/>
        </w:rPr>
      </w:pPr>
    </w:p>
    <w:p w14:paraId="3183B472" w14:textId="27C8683D" w:rsidR="004C7518" w:rsidRPr="0001714B" w:rsidRDefault="0044687F" w:rsidP="00FA22C3">
      <w:pPr>
        <w:pStyle w:val="GROSTITRE"/>
        <w:rPr>
          <w:rFonts w:ascii="CP" w:hAnsi="CP"/>
        </w:rPr>
      </w:pPr>
      <w:bookmarkStart w:id="78" w:name="_Toc236045751"/>
      <w:r w:rsidRPr="0001714B">
        <w:rPr>
          <w:rFonts w:ascii="CP" w:hAnsi="CP"/>
        </w:rPr>
        <w:t>ARTICLE 15. DISPOSITIONS RELATIVES AUX SOUS-TRAITANTS</w:t>
      </w:r>
      <w:bookmarkEnd w:id="78"/>
      <w:r w:rsidRPr="0001714B">
        <w:rPr>
          <w:rFonts w:ascii="CP" w:hAnsi="CP"/>
        </w:rPr>
        <w:t xml:space="preserve"> </w:t>
      </w:r>
    </w:p>
    <w:p w14:paraId="15D260F2" w14:textId="70053B89" w:rsidR="0044687F" w:rsidRDefault="0044687F" w:rsidP="00082668">
      <w:pPr>
        <w:spacing w:after="0"/>
        <w:jc w:val="both"/>
        <w:rPr>
          <w:rFonts w:ascii="CP" w:eastAsia="Times New Roman" w:hAnsi="CP" w:cs="Times New Roman"/>
          <w:sz w:val="20"/>
          <w:szCs w:val="20"/>
        </w:rPr>
      </w:pPr>
      <w:r w:rsidRPr="0001714B">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13C9EC56" w14:textId="573E838F" w:rsidR="00E35C5A" w:rsidRDefault="00E35C5A" w:rsidP="00082668">
      <w:pPr>
        <w:spacing w:after="0"/>
        <w:jc w:val="both"/>
        <w:rPr>
          <w:rFonts w:ascii="CP" w:eastAsia="Times New Roman" w:hAnsi="CP" w:cs="Times New Roman"/>
          <w:sz w:val="20"/>
          <w:szCs w:val="20"/>
        </w:rPr>
      </w:pPr>
    </w:p>
    <w:p w14:paraId="1449F8DE" w14:textId="77777777" w:rsidR="00E35C5A" w:rsidRPr="0001714B" w:rsidRDefault="00E35C5A" w:rsidP="00082668">
      <w:pPr>
        <w:spacing w:after="0"/>
        <w:jc w:val="both"/>
        <w:rPr>
          <w:rFonts w:ascii="CP" w:eastAsia="Times New Roman" w:hAnsi="CP" w:cs="Times New Roman"/>
          <w:sz w:val="20"/>
          <w:szCs w:val="20"/>
        </w:rPr>
      </w:pPr>
    </w:p>
    <w:p w14:paraId="385B84FA" w14:textId="3BF8CF38" w:rsidR="0044687F" w:rsidRPr="0001714B" w:rsidRDefault="0044687F" w:rsidP="00FA22C3">
      <w:pPr>
        <w:pStyle w:val="GROSTITRE"/>
        <w:rPr>
          <w:rFonts w:ascii="CP" w:hAnsi="CP"/>
        </w:rPr>
      </w:pPr>
      <w:bookmarkStart w:id="79" w:name="_Toc236045752"/>
      <w:r w:rsidRPr="0001714B">
        <w:rPr>
          <w:rFonts w:ascii="CP" w:hAnsi="CP"/>
        </w:rPr>
        <w:t>ARTICLE 16. CONFIDENTIALITE</w:t>
      </w:r>
      <w:bookmarkEnd w:id="79"/>
      <w:r w:rsidRPr="0001714B">
        <w:rPr>
          <w:rFonts w:ascii="CP" w:hAnsi="CP"/>
        </w:rPr>
        <w:t xml:space="preserve"> </w:t>
      </w:r>
      <w:bookmarkStart w:id="80" w:name="_Toc527966611"/>
      <w:bookmarkStart w:id="81" w:name="_Toc192087088"/>
    </w:p>
    <w:p w14:paraId="1870DFC9" w14:textId="77777777" w:rsidR="0044687F" w:rsidRPr="0001714B" w:rsidRDefault="0044687F" w:rsidP="0044687F">
      <w:pPr>
        <w:jc w:val="both"/>
        <w:rPr>
          <w:rFonts w:ascii="CP" w:hAnsi="CP"/>
          <w:sz w:val="20"/>
        </w:rPr>
      </w:pPr>
      <w:bookmarkStart w:id="82" w:name="_Hlk111730137"/>
      <w:bookmarkEnd w:id="80"/>
      <w:bookmarkEnd w:id="81"/>
      <w:r w:rsidRPr="0001714B">
        <w:rPr>
          <w:rFonts w:ascii="CP" w:hAnsi="CP"/>
          <w:sz w:val="20"/>
        </w:rPr>
        <w:t xml:space="preserve">Il est dérogé à l’art. 5.1 du CCAG-FCS comme suit : </w:t>
      </w:r>
    </w:p>
    <w:p w14:paraId="57781BC8" w14:textId="1F19CDCC" w:rsidR="0044687F" w:rsidRPr="0001714B" w:rsidRDefault="0044687F" w:rsidP="00FA22C3">
      <w:pPr>
        <w:pStyle w:val="SSTITRE1"/>
        <w:numPr>
          <w:ilvl w:val="0"/>
          <w:numId w:val="0"/>
        </w:numPr>
        <w:ind w:left="360" w:hanging="360"/>
        <w:rPr>
          <w:rFonts w:ascii="CP" w:hAnsi="CP"/>
        </w:rPr>
      </w:pPr>
      <w:bookmarkStart w:id="83" w:name="_Toc236045753"/>
      <w:bookmarkEnd w:id="82"/>
      <w:r w:rsidRPr="0001714B">
        <w:rPr>
          <w:rFonts w:ascii="CP" w:hAnsi="CP"/>
          <w:w w:val="95"/>
        </w:rPr>
        <w:t>16.1. Confidentialité dans le cadre de ce marché</w:t>
      </w:r>
      <w:bookmarkEnd w:id="83"/>
      <w:r w:rsidRPr="0001714B">
        <w:rPr>
          <w:rFonts w:ascii="CP" w:hAnsi="CP"/>
          <w:w w:val="95"/>
        </w:rPr>
        <w:t xml:space="preserve"> </w:t>
      </w:r>
    </w:p>
    <w:p w14:paraId="51D4654B" w14:textId="773C9319" w:rsidR="0044687F" w:rsidRPr="0001714B" w:rsidRDefault="0044687F" w:rsidP="0044687F">
      <w:pPr>
        <w:jc w:val="both"/>
        <w:rPr>
          <w:rFonts w:ascii="CP" w:hAnsi="CP"/>
          <w:sz w:val="20"/>
          <w:szCs w:val="20"/>
        </w:rPr>
      </w:pPr>
      <w:r w:rsidRPr="0001714B">
        <w:rPr>
          <w:rFonts w:ascii="CP" w:hAnsi="CP"/>
          <w:sz w:val="20"/>
          <w:szCs w:val="20"/>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01714B" w:rsidRDefault="0044687F" w:rsidP="0044687F">
      <w:pPr>
        <w:jc w:val="both"/>
        <w:rPr>
          <w:rFonts w:ascii="CP" w:hAnsi="CP"/>
          <w:sz w:val="20"/>
          <w:szCs w:val="20"/>
        </w:rPr>
      </w:pPr>
      <w:r w:rsidRPr="0001714B">
        <w:rPr>
          <w:rFonts w:ascii="CP" w:hAnsi="CP"/>
          <w:sz w:val="20"/>
          <w:szCs w:val="20"/>
        </w:rPr>
        <w:t>Cette obligation se maintient pendant toute la durée d’exécution du marché, mais aussi à son terme tant que ces informations n’ont pas été rendues publiques par la volonté du Centre Pompidou.</w:t>
      </w:r>
    </w:p>
    <w:p w14:paraId="2202070E" w14:textId="65ED79E1" w:rsidR="0044687F" w:rsidRPr="0001714B" w:rsidRDefault="0044687F" w:rsidP="0044687F">
      <w:pPr>
        <w:jc w:val="both"/>
        <w:rPr>
          <w:rFonts w:ascii="CP" w:hAnsi="CP"/>
          <w:sz w:val="20"/>
          <w:szCs w:val="20"/>
        </w:rPr>
      </w:pPr>
      <w:r w:rsidRPr="0001714B">
        <w:rPr>
          <w:rFonts w:ascii="CP" w:hAnsi="CP"/>
          <w:sz w:val="20"/>
          <w:szCs w:val="20"/>
        </w:rPr>
        <w:t xml:space="preserve">Le </w:t>
      </w:r>
      <w:r w:rsidR="00FE5AE0" w:rsidRPr="0001714B">
        <w:rPr>
          <w:rFonts w:ascii="CP" w:hAnsi="CP"/>
          <w:sz w:val="20"/>
          <w:szCs w:val="20"/>
        </w:rPr>
        <w:t>t</w:t>
      </w:r>
      <w:r w:rsidRPr="0001714B">
        <w:rPr>
          <w:rFonts w:ascii="CP" w:hAnsi="CP"/>
          <w:sz w:val="20"/>
          <w:szCs w:val="20"/>
        </w:rPr>
        <w: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35A46054" w14:textId="7D96FF62" w:rsidR="0044687F" w:rsidRPr="0001714B" w:rsidRDefault="0044687F" w:rsidP="00FA22C3">
      <w:pPr>
        <w:pStyle w:val="SSTITRE1"/>
        <w:numPr>
          <w:ilvl w:val="0"/>
          <w:numId w:val="0"/>
        </w:numPr>
        <w:ind w:left="360" w:hanging="360"/>
        <w:rPr>
          <w:rFonts w:ascii="CP" w:hAnsi="CP"/>
        </w:rPr>
      </w:pPr>
      <w:bookmarkStart w:id="84" w:name="_Toc236045754"/>
      <w:r w:rsidRPr="0001714B">
        <w:rPr>
          <w:rFonts w:ascii="CP" w:hAnsi="CP"/>
        </w:rPr>
        <w:t>16.2. Confidentialité des données</w:t>
      </w:r>
      <w:bookmarkEnd w:id="84"/>
      <w:r w:rsidRPr="0001714B">
        <w:rPr>
          <w:rFonts w:ascii="CP" w:hAnsi="CP"/>
        </w:rPr>
        <w:t xml:space="preserve"> </w:t>
      </w:r>
    </w:p>
    <w:p w14:paraId="5112F9CF" w14:textId="05FAD1CB"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Les documents fournis par le Centre Pompidou au titre du présent marché, et tous documents de quelque nature qu’ils soient résultant de leur traitement par le </w:t>
      </w:r>
      <w:r w:rsidR="00FE5AE0" w:rsidRPr="0001714B">
        <w:rPr>
          <w:rFonts w:ascii="CP" w:hAnsi="CP"/>
          <w:color w:val="000000" w:themeColor="text1"/>
          <w:sz w:val="20"/>
        </w:rPr>
        <w:t>t</w:t>
      </w:r>
      <w:r w:rsidRPr="0001714B">
        <w:rPr>
          <w:rFonts w:ascii="CP" w:hAnsi="CP"/>
          <w:color w:val="000000" w:themeColor="text1"/>
          <w:sz w:val="20"/>
        </w:rPr>
        <w:t>itulaire restent la propriété du Centre Pompidou.</w:t>
      </w:r>
    </w:p>
    <w:p w14:paraId="34DBE2B2" w14:textId="2CD700EA" w:rsidR="00400156" w:rsidRPr="0001714B" w:rsidRDefault="0044687F" w:rsidP="00B60F64">
      <w:pPr>
        <w:jc w:val="both"/>
        <w:rPr>
          <w:rFonts w:ascii="CP" w:hAnsi="CP"/>
          <w:color w:val="000000" w:themeColor="text1"/>
          <w:sz w:val="20"/>
        </w:rPr>
      </w:pPr>
      <w:r w:rsidRPr="0001714B">
        <w:rPr>
          <w:rFonts w:ascii="CP" w:hAnsi="CP"/>
          <w:color w:val="000000" w:themeColor="text1"/>
          <w:sz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w:t>
      </w:r>
      <w:r w:rsidR="00FE5AE0" w:rsidRPr="0001714B">
        <w:rPr>
          <w:rFonts w:ascii="CP" w:hAnsi="CP"/>
          <w:color w:val="000000" w:themeColor="text1"/>
          <w:sz w:val="20"/>
        </w:rPr>
        <w:t>t</w:t>
      </w:r>
      <w:r w:rsidRPr="0001714B">
        <w:rPr>
          <w:rFonts w:ascii="CP" w:hAnsi="CP"/>
          <w:color w:val="000000" w:themeColor="text1"/>
          <w:sz w:val="20"/>
        </w:rPr>
        <w: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08936A56"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À ce titre, si le </w:t>
      </w:r>
      <w:r w:rsidR="00FE5AE0" w:rsidRPr="0001714B">
        <w:rPr>
          <w:rFonts w:ascii="CP" w:hAnsi="CP"/>
          <w:color w:val="000000" w:themeColor="text1"/>
          <w:sz w:val="20"/>
        </w:rPr>
        <w:t>t</w:t>
      </w:r>
      <w:r w:rsidRPr="0001714B">
        <w:rPr>
          <w:rFonts w:ascii="CP" w:hAnsi="CP"/>
          <w:color w:val="000000" w:themeColor="text1"/>
          <w:sz w:val="20"/>
        </w:rPr>
        <w:t>itulaire sous traite sa prestation, les stipulations ci-dessus s’appliquent au sous-traitant. Le titulaire prendra toutes les dispositions pour que ces obligations soient respectées.</w:t>
      </w:r>
    </w:p>
    <w:p w14:paraId="2F2A6293" w14:textId="0B5AADD1" w:rsidR="0044687F" w:rsidRPr="0001714B" w:rsidRDefault="0044687F" w:rsidP="0044687F">
      <w:pPr>
        <w:jc w:val="both"/>
        <w:rPr>
          <w:rFonts w:ascii="CP" w:hAnsi="CP"/>
          <w:color w:val="000000" w:themeColor="text1"/>
          <w:sz w:val="20"/>
        </w:rPr>
      </w:pPr>
      <w:r w:rsidRPr="0001714B">
        <w:rPr>
          <w:rFonts w:ascii="CP" w:hAnsi="CP"/>
          <w:color w:val="000000" w:themeColor="text1"/>
          <w:sz w:val="20"/>
        </w:rPr>
        <w:t>Le Centre Pompidou se réserve le droit de procéder à toute vérification qui lui paraîtrait utile pour constater le respect des obligations précitées par un tiers qu’il aura préalablement agréé.</w:t>
      </w:r>
    </w:p>
    <w:p w14:paraId="10C9793D" w14:textId="6955DE61"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Il est rappelé que, en cas de non-respect des dispositions précitées, la responsabilité du </w:t>
      </w:r>
      <w:r w:rsidR="00FE5AE0" w:rsidRPr="0001714B">
        <w:rPr>
          <w:rFonts w:ascii="CP" w:hAnsi="CP"/>
          <w:color w:val="000000" w:themeColor="text1"/>
          <w:sz w:val="20"/>
        </w:rPr>
        <w:t>t</w:t>
      </w:r>
      <w:r w:rsidRPr="0001714B">
        <w:rPr>
          <w:rFonts w:ascii="CP" w:hAnsi="CP"/>
          <w:color w:val="000000" w:themeColor="text1"/>
          <w:sz w:val="20"/>
        </w:rPr>
        <w:t>itulaire peut également être engagée sur la base des dispositions des articles 226-17 et 226-5 du code pénal.</w:t>
      </w:r>
    </w:p>
    <w:p w14:paraId="15BE970B" w14:textId="32AC53D9" w:rsidR="0044687F" w:rsidRPr="0001714B" w:rsidRDefault="0044687F" w:rsidP="00E9616B">
      <w:pPr>
        <w:jc w:val="both"/>
        <w:rPr>
          <w:rFonts w:ascii="CP" w:hAnsi="CP"/>
          <w:sz w:val="20"/>
        </w:rPr>
      </w:pPr>
      <w:r w:rsidRPr="0001714B">
        <w:rPr>
          <w:rFonts w:ascii="CP" w:hAnsi="CP"/>
          <w:sz w:val="20"/>
        </w:rPr>
        <w:t>Le Centre Pompidou pourra prononcer la résiliation immédiate du marché, sans indemnité en faveur du titulaire, en cas de violation du secret professionnel ou de non-respect des dispositions précitées.</w:t>
      </w:r>
    </w:p>
    <w:p w14:paraId="17FF3E9E" w14:textId="05630AF8" w:rsidR="004C7518" w:rsidRPr="0001714B" w:rsidRDefault="00400156" w:rsidP="00E9616B">
      <w:pPr>
        <w:pStyle w:val="SSTITRE1"/>
        <w:widowControl w:val="0"/>
        <w:numPr>
          <w:ilvl w:val="0"/>
          <w:numId w:val="0"/>
        </w:numPr>
        <w:ind w:left="360" w:hanging="360"/>
        <w:rPr>
          <w:rFonts w:ascii="CP" w:hAnsi="CP"/>
        </w:rPr>
      </w:pPr>
      <w:bookmarkStart w:id="85" w:name="_Toc236045755"/>
      <w:r w:rsidRPr="0001714B">
        <w:rPr>
          <w:rFonts w:ascii="CP" w:hAnsi="CP"/>
        </w:rPr>
        <w:t>16.3. Protection des données personnelles</w:t>
      </w:r>
      <w:bookmarkEnd w:id="85"/>
      <w:r w:rsidRPr="0001714B">
        <w:rPr>
          <w:rFonts w:ascii="CP" w:hAnsi="CP"/>
        </w:rPr>
        <w:t xml:space="preserve"> </w:t>
      </w:r>
    </w:p>
    <w:p w14:paraId="7AE664A2" w14:textId="76A523B0" w:rsidR="00400156" w:rsidRPr="0001714B" w:rsidRDefault="00400156" w:rsidP="00E9616B">
      <w:pPr>
        <w:widowControl w:val="0"/>
        <w:jc w:val="both"/>
        <w:rPr>
          <w:rFonts w:ascii="CP" w:hAnsi="CP"/>
          <w:sz w:val="20"/>
        </w:rPr>
      </w:pPr>
      <w:r w:rsidRPr="0001714B">
        <w:rPr>
          <w:rFonts w:ascii="CP" w:hAnsi="CP"/>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73AFA40B" w14:textId="77777777" w:rsidR="00400156" w:rsidRPr="0001714B" w:rsidRDefault="00400156" w:rsidP="00E9616B">
      <w:pPr>
        <w:widowControl w:val="0"/>
        <w:jc w:val="both"/>
        <w:rPr>
          <w:rFonts w:ascii="CP" w:hAnsi="CP"/>
          <w:sz w:val="20"/>
        </w:rPr>
      </w:pPr>
      <w:r w:rsidRPr="0001714B">
        <w:rPr>
          <w:rFonts w:ascii="CP" w:hAnsi="CP"/>
          <w:sz w:val="20"/>
        </w:rPr>
        <w:lastRenderedPageBreak/>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34352A51" w14:textId="77777777" w:rsidR="00400156" w:rsidRPr="0001714B" w:rsidRDefault="00400156" w:rsidP="00E9616B">
      <w:pPr>
        <w:widowControl w:val="0"/>
        <w:jc w:val="both"/>
        <w:rPr>
          <w:rFonts w:ascii="CP" w:hAnsi="CP"/>
          <w:sz w:val="20"/>
        </w:rPr>
      </w:pPr>
      <w:r w:rsidRPr="0001714B">
        <w:rPr>
          <w:rFonts w:ascii="CP" w:hAnsi="CP"/>
          <w:sz w:val="20"/>
        </w:rP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39888D5B" w14:textId="61263027" w:rsidR="00400156" w:rsidRPr="0001714B" w:rsidRDefault="00400156" w:rsidP="00E9616B">
      <w:pPr>
        <w:widowControl w:val="0"/>
        <w:spacing w:after="0" w:line="240" w:lineRule="auto"/>
        <w:jc w:val="both"/>
        <w:rPr>
          <w:rFonts w:ascii="CP" w:eastAsia="Times New Roman" w:hAnsi="CP" w:cs="Times New Roman"/>
          <w:sz w:val="20"/>
          <w:szCs w:val="24"/>
          <w:lang w:eastAsia="fr-FR"/>
        </w:rPr>
      </w:pPr>
      <w:r w:rsidRPr="0001714B">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05E76C30" w:rsidR="00FA22C3" w:rsidRDefault="00FA22C3" w:rsidP="00082668">
      <w:pPr>
        <w:spacing w:after="0"/>
        <w:jc w:val="both"/>
        <w:rPr>
          <w:rFonts w:ascii="CP" w:eastAsia="Times New Roman" w:hAnsi="CP" w:cs="Times New Roman"/>
          <w:sz w:val="20"/>
          <w:szCs w:val="24"/>
          <w:lang w:eastAsia="fr-FR"/>
        </w:rPr>
      </w:pPr>
    </w:p>
    <w:p w14:paraId="1A2E1BE5" w14:textId="77777777" w:rsidR="00E35C5A" w:rsidRPr="0001714B" w:rsidRDefault="00E35C5A" w:rsidP="00082668">
      <w:pPr>
        <w:spacing w:after="0"/>
        <w:jc w:val="both"/>
        <w:rPr>
          <w:rFonts w:ascii="CP" w:eastAsia="Times New Roman" w:hAnsi="CP" w:cs="Times New Roman"/>
          <w:sz w:val="20"/>
          <w:szCs w:val="24"/>
          <w:lang w:eastAsia="fr-FR"/>
        </w:rPr>
      </w:pPr>
    </w:p>
    <w:p w14:paraId="43A883FE" w14:textId="6D72FFB7" w:rsidR="00400156" w:rsidRPr="0001714B" w:rsidRDefault="00400156" w:rsidP="00FA22C3">
      <w:pPr>
        <w:pStyle w:val="GROSTITRE"/>
        <w:rPr>
          <w:rFonts w:ascii="CP" w:hAnsi="CP"/>
        </w:rPr>
      </w:pPr>
      <w:bookmarkStart w:id="86" w:name="_Toc236045756"/>
      <w:r w:rsidRPr="0001714B">
        <w:rPr>
          <w:rFonts w:ascii="CP" w:hAnsi="CP"/>
        </w:rPr>
        <w:t>ARTICLE 17. RESPONSABILITE DU TITULAIRE SUR LES INSTALLATIONS</w:t>
      </w:r>
      <w:bookmarkEnd w:id="86"/>
      <w:r w:rsidRPr="0001714B">
        <w:rPr>
          <w:rFonts w:ascii="CP" w:hAnsi="CP"/>
        </w:rPr>
        <w:t xml:space="preserve"> </w:t>
      </w:r>
    </w:p>
    <w:p w14:paraId="29AF8D2A" w14:textId="77777777" w:rsidR="00400156" w:rsidRPr="0001714B" w:rsidRDefault="00400156" w:rsidP="0040015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01714B" w:rsidRDefault="00400156" w:rsidP="00082668">
      <w:pPr>
        <w:spacing w:after="0"/>
        <w:jc w:val="both"/>
        <w:rPr>
          <w:rFonts w:ascii="CP" w:eastAsia="Times New Roman" w:hAnsi="CP" w:cs="Times New Roman"/>
          <w:color w:val="000000"/>
          <w:sz w:val="20"/>
          <w:szCs w:val="20"/>
          <w:lang w:eastAsia="fr-FR"/>
        </w:rPr>
      </w:pPr>
    </w:p>
    <w:p w14:paraId="4F219165" w14:textId="77777777" w:rsidR="00400156" w:rsidRPr="0001714B" w:rsidRDefault="00400156" w:rsidP="00400156">
      <w:pPr>
        <w:spacing w:after="0" w:line="240" w:lineRule="auto"/>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est également responsable :</w:t>
      </w:r>
    </w:p>
    <w:p w14:paraId="55D3AE06" w14:textId="77777777" w:rsidR="00400156" w:rsidRPr="0001714B" w:rsidRDefault="00400156" w:rsidP="00082668">
      <w:pPr>
        <w:spacing w:after="0"/>
        <w:jc w:val="both"/>
        <w:rPr>
          <w:rFonts w:ascii="CP" w:eastAsia="Times New Roman" w:hAnsi="CP" w:cs="Times New Roman"/>
          <w:color w:val="000000"/>
          <w:sz w:val="20"/>
          <w:szCs w:val="20"/>
          <w:lang w:eastAsia="fr-FR"/>
        </w:rPr>
      </w:pPr>
    </w:p>
    <w:p w14:paraId="34C81052"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6FC90FC1" w14:textId="0F6E5E1F" w:rsidR="00400156" w:rsidRPr="0001714B" w:rsidRDefault="00400156" w:rsidP="00082668">
      <w:pPr>
        <w:spacing w:after="0"/>
        <w:jc w:val="both"/>
        <w:rPr>
          <w:rFonts w:ascii="CP" w:hAnsi="CP"/>
          <w:b/>
          <w:sz w:val="20"/>
          <w:szCs w:val="20"/>
        </w:rPr>
      </w:pPr>
    </w:p>
    <w:p w14:paraId="181D7A3F" w14:textId="1AC0AABC" w:rsidR="00400156" w:rsidRPr="0001714B" w:rsidRDefault="00400156" w:rsidP="00FA22C3">
      <w:pPr>
        <w:pStyle w:val="GROSTITRE"/>
        <w:rPr>
          <w:rFonts w:ascii="CP" w:hAnsi="CP"/>
        </w:rPr>
      </w:pPr>
      <w:bookmarkStart w:id="87" w:name="_Toc236045757"/>
      <w:r w:rsidRPr="0001714B">
        <w:rPr>
          <w:rFonts w:ascii="CP" w:hAnsi="CP"/>
        </w:rPr>
        <w:t>ARTICLE 18. GESTION ET SUIVI DE L’ACCORD-CADRE</w:t>
      </w:r>
      <w:bookmarkEnd w:id="87"/>
      <w:r w:rsidRPr="0001714B">
        <w:rPr>
          <w:rFonts w:ascii="CP" w:hAnsi="CP"/>
        </w:rPr>
        <w:t xml:space="preserve"> </w:t>
      </w:r>
    </w:p>
    <w:p w14:paraId="6C62B28E" w14:textId="2EBDA4E1" w:rsidR="00400156" w:rsidRPr="0001714B" w:rsidRDefault="00400156" w:rsidP="00FA22C3">
      <w:pPr>
        <w:pStyle w:val="SSTITRE1"/>
        <w:numPr>
          <w:ilvl w:val="0"/>
          <w:numId w:val="0"/>
        </w:numPr>
        <w:ind w:left="360" w:hanging="360"/>
        <w:rPr>
          <w:rFonts w:ascii="CP" w:hAnsi="CP"/>
        </w:rPr>
      </w:pPr>
      <w:bookmarkStart w:id="88" w:name="_Toc236045758"/>
      <w:r w:rsidRPr="0001714B">
        <w:rPr>
          <w:rFonts w:ascii="CP" w:hAnsi="CP"/>
        </w:rPr>
        <w:t>18.1 Interlocuteurs principaux</w:t>
      </w:r>
      <w:bookmarkEnd w:id="88"/>
      <w:r w:rsidRPr="0001714B">
        <w:rPr>
          <w:rFonts w:ascii="CP" w:hAnsi="CP"/>
        </w:rPr>
        <w:t xml:space="preserve"> </w:t>
      </w:r>
    </w:p>
    <w:p w14:paraId="746DFD5E" w14:textId="3218F857" w:rsidR="00400156" w:rsidRPr="0001714B" w:rsidRDefault="00400156" w:rsidP="00082668">
      <w:pPr>
        <w:spacing w:after="0"/>
        <w:jc w:val="both"/>
        <w:rPr>
          <w:rFonts w:ascii="CP" w:hAnsi="CP"/>
          <w:sz w:val="20"/>
          <w:szCs w:val="20"/>
        </w:rPr>
      </w:pPr>
      <w:r w:rsidRPr="0001714B">
        <w:rPr>
          <w:rFonts w:ascii="CP" w:hAnsi="CP"/>
          <w:sz w:val="20"/>
          <w:szCs w:val="20"/>
        </w:rPr>
        <w:t>Renseignements techniques :</w:t>
      </w:r>
    </w:p>
    <w:p w14:paraId="3A9DF503" w14:textId="77777777" w:rsidR="00400156" w:rsidRPr="0001714B" w:rsidRDefault="00400156" w:rsidP="00082668">
      <w:pPr>
        <w:spacing w:after="0"/>
        <w:jc w:val="both"/>
        <w:rPr>
          <w:rFonts w:ascii="CP" w:hAnsi="CP"/>
          <w:sz w:val="20"/>
          <w:szCs w:val="20"/>
        </w:rPr>
      </w:pPr>
      <w:r w:rsidRPr="0001714B">
        <w:rPr>
          <w:rFonts w:ascii="CP" w:hAnsi="CP"/>
          <w:sz w:val="20"/>
          <w:szCs w:val="20"/>
        </w:rPr>
        <w:t>Direction du bâtiment et de la sécurité.</w:t>
      </w:r>
    </w:p>
    <w:p w14:paraId="58CD434A" w14:textId="0F6A8C20" w:rsidR="00400156" w:rsidRPr="0001714B" w:rsidRDefault="00AD785A" w:rsidP="00082668">
      <w:pPr>
        <w:spacing w:after="0"/>
        <w:jc w:val="both"/>
        <w:rPr>
          <w:rFonts w:ascii="CP" w:hAnsi="CP"/>
          <w:sz w:val="20"/>
          <w:szCs w:val="20"/>
        </w:rPr>
      </w:pPr>
      <w:r>
        <w:rPr>
          <w:rFonts w:ascii="CP" w:hAnsi="CP"/>
          <w:sz w:val="20"/>
          <w:szCs w:val="20"/>
        </w:rPr>
        <w:t xml:space="preserve">Mamy </w:t>
      </w:r>
      <w:proofErr w:type="spellStart"/>
      <w:r>
        <w:rPr>
          <w:rFonts w:ascii="CP" w:hAnsi="CP"/>
          <w:sz w:val="20"/>
          <w:szCs w:val="20"/>
        </w:rPr>
        <w:t>Ranaivoharindriaka</w:t>
      </w:r>
      <w:proofErr w:type="spellEnd"/>
    </w:p>
    <w:p w14:paraId="559B477F" w14:textId="77777777" w:rsidR="00400156" w:rsidRPr="0001714B" w:rsidRDefault="00400156" w:rsidP="00082668">
      <w:pPr>
        <w:spacing w:after="0"/>
        <w:jc w:val="both"/>
        <w:rPr>
          <w:rFonts w:ascii="CP" w:hAnsi="CP"/>
          <w:sz w:val="20"/>
          <w:szCs w:val="20"/>
        </w:rPr>
      </w:pPr>
      <w:r w:rsidRPr="0001714B">
        <w:rPr>
          <w:rFonts w:ascii="CP" w:hAnsi="CP"/>
          <w:sz w:val="20"/>
          <w:szCs w:val="20"/>
        </w:rPr>
        <w:t>Tel : 01 44 78 12 48</w:t>
      </w:r>
    </w:p>
    <w:p w14:paraId="0183945E" w14:textId="294A56E0" w:rsidR="00E9616B" w:rsidRPr="0001714B" w:rsidRDefault="00400156" w:rsidP="00082668">
      <w:pPr>
        <w:spacing w:after="0"/>
        <w:jc w:val="both"/>
        <w:rPr>
          <w:rFonts w:ascii="CP" w:hAnsi="CP"/>
          <w:sz w:val="20"/>
          <w:szCs w:val="20"/>
        </w:rPr>
      </w:pPr>
      <w:r w:rsidRPr="0001714B">
        <w:rPr>
          <w:rFonts w:ascii="CP" w:hAnsi="CP"/>
          <w:sz w:val="20"/>
          <w:szCs w:val="20"/>
        </w:rPr>
        <w:t xml:space="preserve">Courriel : </w:t>
      </w:r>
      <w:hyperlink r:id="rId15" w:history="1">
        <w:r w:rsidR="00E35C5A" w:rsidRPr="00C42843">
          <w:rPr>
            <w:rStyle w:val="Lienhypertexte"/>
            <w:rFonts w:ascii="CP" w:hAnsi="CP"/>
            <w:sz w:val="20"/>
            <w:szCs w:val="20"/>
          </w:rPr>
          <w:t>mamy.ranavoharindriaka@centrepompidou.fr</w:t>
        </w:r>
      </w:hyperlink>
      <w:r w:rsidR="00E9616B" w:rsidRPr="0001714B">
        <w:rPr>
          <w:rFonts w:ascii="CP" w:hAnsi="CP"/>
          <w:sz w:val="20"/>
          <w:szCs w:val="20"/>
        </w:rPr>
        <w:t xml:space="preserve"> </w:t>
      </w:r>
    </w:p>
    <w:p w14:paraId="5A54D880" w14:textId="77777777" w:rsidR="00E9616B" w:rsidRPr="0001714B" w:rsidRDefault="00E9616B" w:rsidP="00E35C5A">
      <w:pPr>
        <w:spacing w:after="0"/>
        <w:jc w:val="center"/>
        <w:rPr>
          <w:rFonts w:ascii="CP" w:hAnsi="CP"/>
          <w:sz w:val="20"/>
          <w:szCs w:val="20"/>
        </w:rPr>
      </w:pPr>
    </w:p>
    <w:p w14:paraId="05F6157B" w14:textId="1709E73E" w:rsidR="00400156" w:rsidRPr="0001714B" w:rsidRDefault="00400156" w:rsidP="00FA22C3">
      <w:pPr>
        <w:pStyle w:val="SSTITRE1"/>
        <w:numPr>
          <w:ilvl w:val="0"/>
          <w:numId w:val="0"/>
        </w:numPr>
        <w:ind w:left="360" w:hanging="360"/>
        <w:rPr>
          <w:rFonts w:ascii="CP" w:hAnsi="CP"/>
        </w:rPr>
      </w:pPr>
      <w:bookmarkStart w:id="89" w:name="_Toc236045759"/>
      <w:r w:rsidRPr="0001714B">
        <w:rPr>
          <w:rFonts w:ascii="CP" w:hAnsi="CP"/>
        </w:rPr>
        <w:t>18.2. Interlocuteur pour les reconductions et les révisions des prix</w:t>
      </w:r>
      <w:bookmarkEnd w:id="89"/>
      <w:r w:rsidRPr="0001714B">
        <w:rPr>
          <w:rFonts w:ascii="CP" w:hAnsi="CP"/>
        </w:rPr>
        <w:t xml:space="preserve"> </w:t>
      </w:r>
    </w:p>
    <w:p w14:paraId="67201FCF" w14:textId="77777777" w:rsidR="00400156" w:rsidRPr="0001714B" w:rsidRDefault="00400156" w:rsidP="00082668">
      <w:pPr>
        <w:spacing w:after="0"/>
        <w:jc w:val="both"/>
        <w:rPr>
          <w:rFonts w:ascii="CP" w:hAnsi="CP"/>
          <w:sz w:val="20"/>
          <w:szCs w:val="20"/>
        </w:rPr>
      </w:pPr>
      <w:r w:rsidRPr="0001714B">
        <w:rPr>
          <w:rFonts w:ascii="CP" w:hAnsi="CP"/>
          <w:sz w:val="20"/>
          <w:szCs w:val="20"/>
        </w:rPr>
        <w:t>Direction juridique et financière – Service de l’achat public</w:t>
      </w:r>
    </w:p>
    <w:p w14:paraId="56714674" w14:textId="0759AA1A" w:rsidR="00400156" w:rsidRPr="0001714B" w:rsidRDefault="00400156" w:rsidP="00082668">
      <w:pPr>
        <w:spacing w:after="0"/>
        <w:jc w:val="both"/>
        <w:rPr>
          <w:rStyle w:val="Lienhypertexte"/>
          <w:rFonts w:ascii="CP" w:hAnsi="CP"/>
          <w:sz w:val="20"/>
          <w:szCs w:val="20"/>
        </w:rPr>
      </w:pPr>
      <w:r w:rsidRPr="0001714B">
        <w:rPr>
          <w:rFonts w:ascii="CP" w:hAnsi="CP"/>
          <w:sz w:val="20"/>
          <w:szCs w:val="20"/>
        </w:rPr>
        <w:t xml:space="preserve">Courriel : </w:t>
      </w:r>
      <w:hyperlink r:id="rId16" w:history="1">
        <w:r w:rsidRPr="0001714B">
          <w:rPr>
            <w:rStyle w:val="Lienhypertexte"/>
            <w:rFonts w:ascii="CP" w:hAnsi="CP"/>
            <w:sz w:val="20"/>
            <w:szCs w:val="20"/>
          </w:rPr>
          <w:t>service.achatpublic@centrepompidou.fr</w:t>
        </w:r>
      </w:hyperlink>
    </w:p>
    <w:p w14:paraId="15DF5B13" w14:textId="34B5A126" w:rsidR="001F46CB" w:rsidRPr="0001714B" w:rsidRDefault="001F46CB" w:rsidP="00082668">
      <w:pPr>
        <w:spacing w:after="0"/>
        <w:jc w:val="both"/>
        <w:rPr>
          <w:rFonts w:ascii="CP" w:hAnsi="CP"/>
          <w:color w:val="0000FF"/>
          <w:sz w:val="20"/>
          <w:szCs w:val="20"/>
          <w:u w:val="single"/>
        </w:rPr>
      </w:pPr>
    </w:p>
    <w:p w14:paraId="36F3FFF4" w14:textId="416AF78A" w:rsidR="001F46CB" w:rsidRPr="0001714B" w:rsidRDefault="001F46CB" w:rsidP="00FA22C3">
      <w:pPr>
        <w:pStyle w:val="SSTITRE1"/>
        <w:numPr>
          <w:ilvl w:val="0"/>
          <w:numId w:val="0"/>
        </w:numPr>
        <w:ind w:left="360" w:hanging="360"/>
        <w:rPr>
          <w:rFonts w:ascii="CP" w:hAnsi="CP"/>
        </w:rPr>
      </w:pPr>
      <w:bookmarkStart w:id="90" w:name="_Toc236045760"/>
      <w:r w:rsidRPr="0001714B">
        <w:rPr>
          <w:rFonts w:ascii="CP" w:hAnsi="CP"/>
        </w:rPr>
        <w:t>18.3. Forme des notifications et communications</w:t>
      </w:r>
      <w:bookmarkEnd w:id="90"/>
      <w:r w:rsidRPr="0001714B">
        <w:rPr>
          <w:rFonts w:ascii="CP" w:hAnsi="CP"/>
        </w:rPr>
        <w:t xml:space="preserve"> </w:t>
      </w:r>
    </w:p>
    <w:p w14:paraId="6959677E"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Les échanges de communication entre le Centre Pompidou et le Titulaire peuvent être effectués par tout moyen permettant d’attester la date de réception de la décision ou de l’information, et de préférence par voie électronique.</w:t>
      </w:r>
    </w:p>
    <w:p w14:paraId="25E446E9"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77777777" w:rsidR="001F46CB" w:rsidRPr="0001714B"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01714B">
        <w:rPr>
          <w:rFonts w:ascii="CP" w:eastAsia="Times New Roman" w:hAnsi="CP" w:cs="Times New Roman"/>
          <w:sz w:val="20"/>
          <w:szCs w:val="20"/>
        </w:rPr>
        <w:t>Lorsque la notification d’une décision ou information du Centre Pompidou doit faire courir un délai, ce document est notifié </w:t>
      </w:r>
      <w:r w:rsidRPr="0001714B">
        <w:rPr>
          <w:rFonts w:ascii="CP" w:eastAsia="Times New Roman" w:hAnsi="CP" w:cs="Arial"/>
          <w:sz w:val="20"/>
          <w:szCs w:val="20"/>
        </w:rPr>
        <w:t>:</w:t>
      </w:r>
    </w:p>
    <w:p w14:paraId="0F280E06" w14:textId="77777777" w:rsidR="001F46CB" w:rsidRPr="0001714B"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directement au Titulaire, ou à son représentant dûment qualifié, contre récépissé ; </w:t>
      </w:r>
    </w:p>
    <w:p w14:paraId="0EAEAC10" w14:textId="77777777" w:rsidR="001F46CB" w:rsidRPr="0001714B"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par échanges dématérialisés (e-mail avec accusé de réception par retour d’e-mail ou échanges via la messagerie du profil d’acheteur du Centre) ;</w:t>
      </w:r>
    </w:p>
    <w:p w14:paraId="5E0B97E9" w14:textId="77777777" w:rsidR="001F46CB" w:rsidRPr="0001714B"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par tout autre moyen permettant d’attester la date de réception de la décision ou de l’information</w:t>
      </w:r>
      <w:r w:rsidRPr="0001714B">
        <w:rPr>
          <w:rFonts w:ascii="CP" w:eastAsia="Times New Roman" w:hAnsi="CP" w:cs="Arial"/>
          <w:b/>
          <w:sz w:val="20"/>
          <w:szCs w:val="20"/>
        </w:rPr>
        <w:t>.</w:t>
      </w:r>
      <w:r w:rsidRPr="0001714B">
        <w:rPr>
          <w:rFonts w:ascii="CP" w:eastAsia="Times New Roman" w:hAnsi="CP" w:cs="Times New Roman"/>
          <w:b/>
          <w:sz w:val="20"/>
          <w:szCs w:val="20"/>
        </w:rPr>
        <w:t xml:space="preserve"> </w:t>
      </w:r>
    </w:p>
    <w:p w14:paraId="7DCFA506"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 Titulaire procèdera de la même façon s’il entend donner à sa communication une date certaine. </w:t>
      </w:r>
    </w:p>
    <w:p w14:paraId="3075ED25"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37176807" w14:textId="27697023"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00A17F12" w:rsidRPr="0001714B">
        <w:rPr>
          <w:rFonts w:ascii="CP" w:eastAsia="Times New Roman" w:hAnsi="CP" w:cs="Times New Roman"/>
          <w:sz w:val="20"/>
          <w:szCs w:val="20"/>
        </w:rPr>
        <w:t>un délai de 15 jour</w:t>
      </w:r>
      <w:r w:rsidR="00A17F12">
        <w:rPr>
          <w:rFonts w:ascii="CP" w:eastAsia="Times New Roman" w:hAnsi="CP" w:cs="Times New Roman"/>
          <w:sz w:val="20"/>
          <w:szCs w:val="20"/>
        </w:rPr>
        <w:t>s</w:t>
      </w:r>
      <w:r w:rsidR="00A17F12" w:rsidRPr="0001714B">
        <w:rPr>
          <w:rFonts w:ascii="CP" w:eastAsia="Times New Roman" w:hAnsi="CP" w:cs="Times New Roman"/>
          <w:sz w:val="20"/>
          <w:szCs w:val="20"/>
        </w:rPr>
        <w:t xml:space="preserve"> décompté</w:t>
      </w:r>
      <w:r w:rsidR="00A17F12">
        <w:rPr>
          <w:rFonts w:ascii="CP" w:eastAsia="Times New Roman" w:hAnsi="CP" w:cs="Times New Roman"/>
          <w:sz w:val="20"/>
          <w:szCs w:val="20"/>
        </w:rPr>
        <w:t>s</w:t>
      </w:r>
      <w:proofErr w:type="gramEnd"/>
      <w:r w:rsidRPr="0001714B">
        <w:rPr>
          <w:rFonts w:ascii="CP" w:eastAsia="Times New Roman" w:hAnsi="CP" w:cs="Times New Roman"/>
          <w:sz w:val="20"/>
          <w:szCs w:val="20"/>
        </w:rPr>
        <w:t xml:space="preserve"> ainsi qu’il est précisé à l’article 3.2.2 du CCAG FCS.</w:t>
      </w:r>
    </w:p>
    <w:p w14:paraId="17FEA83E"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1F8901E1"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Les décisions ou communications relatives à des prestations sous-traitées sont adressées au Titulaire qui a </w:t>
      </w:r>
      <w:proofErr w:type="gramStart"/>
      <w:r w:rsidRPr="0001714B">
        <w:rPr>
          <w:rFonts w:ascii="CP" w:eastAsia="Times New Roman" w:hAnsi="CP" w:cs="Times New Roman"/>
          <w:sz w:val="20"/>
          <w:szCs w:val="20"/>
        </w:rPr>
        <w:t>seul qualité</w:t>
      </w:r>
      <w:proofErr w:type="gramEnd"/>
      <w:r w:rsidRPr="0001714B">
        <w:rPr>
          <w:rFonts w:ascii="CP" w:eastAsia="Times New Roman" w:hAnsi="CP" w:cs="Times New Roman"/>
          <w:sz w:val="20"/>
          <w:szCs w:val="20"/>
        </w:rPr>
        <w:t xml:space="preserve"> pour présenter des réserves. </w:t>
      </w:r>
    </w:p>
    <w:p w14:paraId="6619E6C8"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71F8EE8B" w14:textId="03FD2572" w:rsidR="00400156" w:rsidRDefault="001F46CB" w:rsidP="00A17F12">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 Titulaire se conforme strictement aux décisions ou communications qui lui sont notifiées au titre de l’exécution du présent marché, qu’elles aient ou non fait l’objet de réserves de sa part. </w:t>
      </w:r>
    </w:p>
    <w:p w14:paraId="21923386" w14:textId="7EC5D633" w:rsidR="00A17F12" w:rsidRDefault="00A17F12" w:rsidP="00082668">
      <w:pPr>
        <w:spacing w:after="0"/>
        <w:jc w:val="both"/>
        <w:rPr>
          <w:rFonts w:ascii="CP" w:eastAsia="Times New Roman" w:hAnsi="CP" w:cs="Times New Roman"/>
          <w:sz w:val="20"/>
          <w:szCs w:val="20"/>
        </w:rPr>
      </w:pPr>
    </w:p>
    <w:p w14:paraId="06B754F2" w14:textId="77777777" w:rsidR="00E35C5A" w:rsidRPr="00A17F12" w:rsidRDefault="00E35C5A" w:rsidP="00082668">
      <w:pPr>
        <w:spacing w:after="0"/>
        <w:jc w:val="both"/>
        <w:rPr>
          <w:rFonts w:ascii="CP" w:eastAsia="Times New Roman" w:hAnsi="CP" w:cs="Times New Roman"/>
          <w:sz w:val="20"/>
          <w:szCs w:val="20"/>
        </w:rPr>
      </w:pPr>
    </w:p>
    <w:p w14:paraId="4BF310AE" w14:textId="77777777" w:rsidR="00A17F12" w:rsidRPr="00503042" w:rsidRDefault="00A17F12" w:rsidP="00A17F12">
      <w:pPr>
        <w:pStyle w:val="GROSTITRE"/>
        <w:rPr>
          <w:rFonts w:ascii="CP" w:hAnsi="CP"/>
          <w:b w:val="0"/>
        </w:rPr>
      </w:pPr>
      <w:bookmarkStart w:id="91" w:name="_Toc225766130"/>
      <w:bookmarkStart w:id="92" w:name="_Hlk225777212"/>
      <w:bookmarkStart w:id="93" w:name="_Toc236045761"/>
      <w:r w:rsidRPr="00245CD9">
        <w:rPr>
          <w:rFonts w:ascii="CP" w:hAnsi="CP"/>
        </w:rPr>
        <w:t>ARTICLE 19. CLAUSE DE REEXAMEN</w:t>
      </w:r>
      <w:bookmarkEnd w:id="91"/>
      <w:bookmarkEnd w:id="93"/>
      <w:r w:rsidRPr="00245CD9">
        <w:rPr>
          <w:rFonts w:ascii="CP" w:hAnsi="CP"/>
        </w:rPr>
        <w:t xml:space="preserve"> </w:t>
      </w:r>
    </w:p>
    <w:p w14:paraId="46D3CD3C"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46755176"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1DC2ED77"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5A1CC0A6" w14:textId="77777777" w:rsidR="00A17F12" w:rsidRPr="00C50B91" w:rsidRDefault="00A17F12" w:rsidP="00A17F12">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1C179904" w14:textId="77777777" w:rsidR="00A17F12" w:rsidRPr="00C50B91" w:rsidRDefault="00A17F12" w:rsidP="00A17F12">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5055F9D5"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La date d’effet de la modification ;</w:t>
      </w:r>
    </w:p>
    <w:p w14:paraId="0D5E2FE2"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715F99DC"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lastRenderedPageBreak/>
        <w:t>Le nouveau prix de contrôle tenant compte de la réduction du nombre d’équipements à contrôler.</w:t>
      </w:r>
    </w:p>
    <w:p w14:paraId="6F960F15" w14:textId="707205D5" w:rsidR="00A17F12" w:rsidRDefault="00A17F12" w:rsidP="00082668">
      <w:pPr>
        <w:spacing w:after="0"/>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bookmarkEnd w:id="92"/>
    </w:p>
    <w:p w14:paraId="6156AAAC" w14:textId="56C3720C" w:rsidR="00E35C5A" w:rsidRDefault="00E35C5A" w:rsidP="00082668">
      <w:pPr>
        <w:spacing w:after="0"/>
        <w:jc w:val="both"/>
        <w:rPr>
          <w:rFonts w:ascii="CP" w:eastAsia="Times New Roman" w:hAnsi="CP" w:cs="Times New Roman"/>
          <w:sz w:val="20"/>
          <w:szCs w:val="20"/>
          <w:lang w:eastAsia="fr-FR"/>
        </w:rPr>
      </w:pPr>
    </w:p>
    <w:p w14:paraId="22FB263B" w14:textId="77777777" w:rsidR="00E35C5A" w:rsidRPr="00A17F12" w:rsidRDefault="00E35C5A" w:rsidP="00082668">
      <w:pPr>
        <w:spacing w:after="0"/>
        <w:jc w:val="both"/>
        <w:rPr>
          <w:rFonts w:ascii="CP" w:eastAsia="Times New Roman" w:hAnsi="CP" w:cs="Times New Roman"/>
          <w:sz w:val="20"/>
          <w:szCs w:val="20"/>
          <w:lang w:eastAsia="fr-FR"/>
        </w:rPr>
      </w:pPr>
    </w:p>
    <w:p w14:paraId="1806D4CC" w14:textId="16258B3A" w:rsidR="00400156" w:rsidRPr="0001714B" w:rsidRDefault="00400156" w:rsidP="00FA22C3">
      <w:pPr>
        <w:pStyle w:val="GROSTITRE"/>
        <w:rPr>
          <w:rFonts w:ascii="CP" w:hAnsi="CP"/>
        </w:rPr>
      </w:pPr>
      <w:bookmarkStart w:id="94" w:name="_Toc236045762"/>
      <w:r w:rsidRPr="0001714B">
        <w:rPr>
          <w:rFonts w:ascii="CP" w:hAnsi="CP"/>
        </w:rPr>
        <w:t xml:space="preserve">ARTICLE </w:t>
      </w:r>
      <w:r w:rsidR="00A17F12">
        <w:rPr>
          <w:rFonts w:ascii="CP" w:hAnsi="CP"/>
        </w:rPr>
        <w:t>20</w:t>
      </w:r>
      <w:r w:rsidRPr="0001714B">
        <w:rPr>
          <w:rFonts w:ascii="CP" w:hAnsi="CP"/>
        </w:rPr>
        <w:t>. MODIFICATION RELATIVE AU TITULAIRE DU MARCHE</w:t>
      </w:r>
      <w:bookmarkEnd w:id="94"/>
      <w:r w:rsidRPr="0001714B">
        <w:rPr>
          <w:rFonts w:ascii="CP" w:hAnsi="CP"/>
        </w:rPr>
        <w:t xml:space="preserve"> </w:t>
      </w:r>
    </w:p>
    <w:p w14:paraId="48FC0CBD" w14:textId="74A2CB03" w:rsidR="00400156" w:rsidRPr="0001714B" w:rsidRDefault="00A17F12" w:rsidP="00FA22C3">
      <w:pPr>
        <w:pStyle w:val="SSTITRE1"/>
        <w:numPr>
          <w:ilvl w:val="0"/>
          <w:numId w:val="0"/>
        </w:numPr>
        <w:ind w:left="360" w:hanging="360"/>
        <w:rPr>
          <w:rFonts w:ascii="CP" w:hAnsi="CP"/>
        </w:rPr>
      </w:pPr>
      <w:bookmarkStart w:id="95" w:name="_Toc236045763"/>
      <w:r>
        <w:rPr>
          <w:rFonts w:ascii="CP" w:hAnsi="CP"/>
        </w:rPr>
        <w:t>20</w:t>
      </w:r>
      <w:r w:rsidR="00400156" w:rsidRPr="0001714B">
        <w:rPr>
          <w:rFonts w:ascii="CP" w:hAnsi="CP"/>
        </w:rPr>
        <w:t>.1. Cessation d’activité</w:t>
      </w:r>
      <w:bookmarkEnd w:id="95"/>
      <w:r w:rsidR="00400156" w:rsidRPr="0001714B">
        <w:rPr>
          <w:rFonts w:ascii="CP" w:hAnsi="CP"/>
        </w:rPr>
        <w:t xml:space="preserve"> </w:t>
      </w:r>
    </w:p>
    <w:p w14:paraId="31A50889" w14:textId="1EB9129B" w:rsidR="0073528D" w:rsidRPr="0001714B" w:rsidRDefault="0073528D" w:rsidP="00FA22C3">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Dans le cas où l’entreprise cesserait ses activités, par suite de liquidation judiciaire ou autre, le Titulaire doit en informer le Centre Pompidou six mois à l’avance, par lettre recommandée avec accusé de réception.</w:t>
      </w:r>
    </w:p>
    <w:p w14:paraId="3D0B7C05" w14:textId="77777777" w:rsidR="00E9616B" w:rsidRPr="0001714B" w:rsidRDefault="00E9616B" w:rsidP="00FA22C3">
      <w:pPr>
        <w:widowControl w:val="0"/>
        <w:autoSpaceDE w:val="0"/>
        <w:autoSpaceDN w:val="0"/>
        <w:spacing w:after="0" w:line="240" w:lineRule="auto"/>
        <w:jc w:val="both"/>
        <w:rPr>
          <w:rFonts w:ascii="CP" w:eastAsia="Times New Roman" w:hAnsi="CP" w:cs="Calibri Light"/>
          <w:sz w:val="20"/>
        </w:rPr>
      </w:pPr>
    </w:p>
    <w:p w14:paraId="5B955AF4" w14:textId="7EBB55CF" w:rsidR="00400156" w:rsidRPr="0001714B" w:rsidRDefault="00A17F12" w:rsidP="00FA22C3">
      <w:pPr>
        <w:pStyle w:val="SSTITRE1"/>
        <w:numPr>
          <w:ilvl w:val="0"/>
          <w:numId w:val="0"/>
        </w:numPr>
        <w:ind w:left="360" w:hanging="360"/>
        <w:rPr>
          <w:rFonts w:ascii="CP" w:hAnsi="CP"/>
        </w:rPr>
      </w:pPr>
      <w:bookmarkStart w:id="96" w:name="_Toc236045764"/>
      <w:r>
        <w:rPr>
          <w:rFonts w:ascii="CP" w:hAnsi="CP"/>
        </w:rPr>
        <w:t>20</w:t>
      </w:r>
      <w:r w:rsidR="00400156" w:rsidRPr="0001714B">
        <w:rPr>
          <w:rFonts w:ascii="CP" w:hAnsi="CP"/>
        </w:rPr>
        <w:t>.2. Changement de dénomination sociale du titulaire</w:t>
      </w:r>
      <w:bookmarkEnd w:id="96"/>
      <w:r w:rsidR="00400156" w:rsidRPr="0001714B">
        <w:rPr>
          <w:rFonts w:ascii="CP" w:hAnsi="CP"/>
        </w:rPr>
        <w:t xml:space="preserve"> </w:t>
      </w:r>
    </w:p>
    <w:p w14:paraId="44104A3B" w14:textId="77777777" w:rsidR="0073528D" w:rsidRPr="0001714B" w:rsidRDefault="0073528D" w:rsidP="0073528D">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En cas de modification de sa dénomination sociale, le 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5EA74773" w14:textId="77777777" w:rsidR="0073528D" w:rsidRPr="0001714B" w:rsidRDefault="0073528D" w:rsidP="00082668">
      <w:pPr>
        <w:spacing w:after="0"/>
        <w:jc w:val="both"/>
        <w:rPr>
          <w:rFonts w:ascii="CP" w:hAnsi="CP"/>
          <w:b/>
        </w:rPr>
      </w:pPr>
    </w:p>
    <w:p w14:paraId="487E2542" w14:textId="5E8680E2" w:rsidR="00400156" w:rsidRPr="0001714B" w:rsidRDefault="00A17F12" w:rsidP="00FA22C3">
      <w:pPr>
        <w:pStyle w:val="SSTITRE1"/>
        <w:numPr>
          <w:ilvl w:val="0"/>
          <w:numId w:val="0"/>
        </w:numPr>
        <w:ind w:left="360" w:hanging="360"/>
        <w:rPr>
          <w:rFonts w:ascii="CP" w:hAnsi="CP"/>
        </w:rPr>
      </w:pPr>
      <w:bookmarkStart w:id="97" w:name="_Toc236045765"/>
      <w:r>
        <w:rPr>
          <w:rFonts w:ascii="CP" w:hAnsi="CP"/>
        </w:rPr>
        <w:t>20</w:t>
      </w:r>
      <w:r w:rsidR="00400156" w:rsidRPr="0001714B">
        <w:rPr>
          <w:rFonts w:ascii="CP" w:hAnsi="CP"/>
        </w:rPr>
        <w:t xml:space="preserve">.3. Changement </w:t>
      </w:r>
      <w:r w:rsidR="0073528D" w:rsidRPr="0001714B">
        <w:rPr>
          <w:rFonts w:ascii="CP" w:hAnsi="CP"/>
        </w:rPr>
        <w:t>de cocontractant en cours d’exécution du marché</w:t>
      </w:r>
      <w:bookmarkEnd w:id="97"/>
      <w:r w:rsidR="0073528D" w:rsidRPr="0001714B">
        <w:rPr>
          <w:rFonts w:ascii="CP" w:hAnsi="CP"/>
        </w:rPr>
        <w:t xml:space="preserve"> </w:t>
      </w:r>
    </w:p>
    <w:p w14:paraId="4B45ECEB" w14:textId="0F1AD6AC" w:rsidR="0073528D" w:rsidRPr="0001714B" w:rsidRDefault="0073528D" w:rsidP="0073528D">
      <w:pPr>
        <w:jc w:val="both"/>
        <w:rPr>
          <w:rFonts w:ascii="CP" w:hAnsi="CP"/>
          <w:sz w:val="20"/>
        </w:rPr>
      </w:pPr>
      <w:r w:rsidRPr="0001714B">
        <w:rPr>
          <w:rFonts w:ascii="CP" w:hAnsi="CP"/>
          <w:sz w:val="20"/>
        </w:rPr>
        <w:t xml:space="preserve">En cas de transfert du marché à une autre entreprise après cession de fonds de commerce, cession d’activités, fusion-absorption ou mise en location gérance, le Titulaire doit impérativement en informer par écrit dans les plus brefs délais le service en charge du suivi contractuel et administratif du marché. </w:t>
      </w:r>
    </w:p>
    <w:p w14:paraId="6CE28EE3" w14:textId="13AA4BF8" w:rsidR="0073528D" w:rsidRPr="0001714B" w:rsidRDefault="0073528D" w:rsidP="0073528D">
      <w:pPr>
        <w:jc w:val="both"/>
        <w:rPr>
          <w:rFonts w:ascii="CP" w:hAnsi="CP"/>
          <w:sz w:val="20"/>
        </w:rPr>
      </w:pPr>
      <w:r w:rsidRPr="0001714B">
        <w:rPr>
          <w:rFonts w:ascii="CP" w:hAnsi="CP"/>
          <w:sz w:val="20"/>
        </w:rPr>
        <w:t>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participation à la procédure de passation du marché public initial, conformément à l’article R2194-6 du Code de la commande publique</w:t>
      </w:r>
    </w:p>
    <w:p w14:paraId="27D26C26" w14:textId="14E633C5" w:rsidR="0073528D" w:rsidRPr="0001714B" w:rsidRDefault="0073528D" w:rsidP="0073528D">
      <w:pPr>
        <w:jc w:val="both"/>
        <w:rPr>
          <w:rFonts w:ascii="CP" w:hAnsi="CP"/>
          <w:sz w:val="20"/>
        </w:rPr>
      </w:pPr>
      <w:r w:rsidRPr="0001714B">
        <w:rPr>
          <w:rFonts w:ascii="CP" w:hAnsi="CP"/>
          <w:sz w:val="20"/>
        </w:rPr>
        <w:t>En vue de cette vérification, la nouvelle entreprise devra notamment produire les documents listés aux articles D.8222-5 et D.8254-2 (</w:t>
      </w:r>
      <w:r w:rsidRPr="0001714B">
        <w:rPr>
          <w:rFonts w:ascii="CP" w:hAnsi="CP"/>
          <w:i/>
          <w:sz w:val="20"/>
        </w:rPr>
        <w:t>titulaire établi en France</w:t>
      </w:r>
      <w:r w:rsidRPr="0001714B">
        <w:rPr>
          <w:rFonts w:ascii="CP" w:hAnsi="CP"/>
          <w:sz w:val="20"/>
        </w:rPr>
        <w:t>) ou D.8222-7 et D. 8254-3 (</w:t>
      </w:r>
      <w:r w:rsidRPr="0001714B">
        <w:rPr>
          <w:rFonts w:ascii="CP" w:hAnsi="CP"/>
          <w:i/>
          <w:sz w:val="20"/>
        </w:rPr>
        <w:t>titulaire établi ou domicilié à l’étranger</w:t>
      </w:r>
      <w:r w:rsidRPr="0001714B">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5E5CC882" w:rsidR="0073528D" w:rsidRPr="0001714B" w:rsidRDefault="0073528D" w:rsidP="0073528D">
      <w:pPr>
        <w:jc w:val="both"/>
        <w:rPr>
          <w:rFonts w:ascii="CP" w:hAnsi="CP"/>
          <w:sz w:val="20"/>
        </w:rPr>
      </w:pPr>
      <w:r w:rsidRPr="0001714B">
        <w:rPr>
          <w:rFonts w:ascii="CP" w:hAnsi="CP"/>
          <w:sz w:val="20"/>
        </w:rPr>
        <w:t>Par suite de cette vérification, elle fera l’objet d’un avenant constatant le transfert du marché au nouveau Titulaire.</w:t>
      </w:r>
    </w:p>
    <w:p w14:paraId="3C93D9E4" w14:textId="31698036" w:rsidR="0073528D" w:rsidRDefault="0073528D" w:rsidP="00082668">
      <w:pPr>
        <w:spacing w:after="0"/>
        <w:jc w:val="both"/>
        <w:rPr>
          <w:rFonts w:ascii="CP" w:hAnsi="CP"/>
          <w:sz w:val="20"/>
        </w:rPr>
      </w:pPr>
      <w:r w:rsidRPr="0001714B">
        <w:rPr>
          <w:rFonts w:ascii="CP" w:hAnsi="CP"/>
          <w:sz w:val="20"/>
        </w:rPr>
        <w:t>Si le cessionnaire ne possède pas les capacités pour exécuter le marché, le Centre Pompidou procédera à la résiliation du marché sans indemnités ni préavis.</w:t>
      </w:r>
    </w:p>
    <w:p w14:paraId="376863D2" w14:textId="2B08D5FC" w:rsidR="00E35C5A" w:rsidRDefault="00E35C5A" w:rsidP="00082668">
      <w:pPr>
        <w:spacing w:after="0"/>
        <w:jc w:val="both"/>
        <w:rPr>
          <w:rFonts w:ascii="CP" w:hAnsi="CP"/>
          <w:sz w:val="20"/>
        </w:rPr>
      </w:pPr>
    </w:p>
    <w:p w14:paraId="0D05E537" w14:textId="77777777" w:rsidR="00E35C5A" w:rsidRPr="0001714B" w:rsidRDefault="00E35C5A" w:rsidP="00082668">
      <w:pPr>
        <w:spacing w:after="0"/>
        <w:jc w:val="both"/>
        <w:rPr>
          <w:rFonts w:ascii="CP" w:hAnsi="CP"/>
          <w:sz w:val="20"/>
        </w:rPr>
      </w:pPr>
    </w:p>
    <w:p w14:paraId="63DA1310" w14:textId="6FAA1BFF" w:rsidR="0073528D" w:rsidRPr="0001714B" w:rsidRDefault="0073528D" w:rsidP="00FA22C3">
      <w:pPr>
        <w:pStyle w:val="GROSTITRE"/>
        <w:rPr>
          <w:rFonts w:ascii="CP" w:hAnsi="CP"/>
        </w:rPr>
      </w:pPr>
      <w:bookmarkStart w:id="98" w:name="_Toc236045766"/>
      <w:r w:rsidRPr="0001714B">
        <w:rPr>
          <w:rFonts w:ascii="CP" w:hAnsi="CP"/>
        </w:rPr>
        <w:t>ARTICLE 2</w:t>
      </w:r>
      <w:r w:rsidR="00A17F12">
        <w:rPr>
          <w:rFonts w:ascii="CP" w:hAnsi="CP"/>
        </w:rPr>
        <w:t>1</w:t>
      </w:r>
      <w:r w:rsidRPr="0001714B">
        <w:rPr>
          <w:rFonts w:ascii="CP" w:hAnsi="CP"/>
        </w:rPr>
        <w:t>. RECOURS A LA PROCEDURE SANS MISE EN CONCURRENCE POUR LA REALISATION DE PRESTATION SIMILAIRES</w:t>
      </w:r>
      <w:bookmarkEnd w:id="98"/>
      <w:r w:rsidRPr="0001714B">
        <w:rPr>
          <w:rFonts w:ascii="CP" w:hAnsi="CP"/>
        </w:rPr>
        <w:t xml:space="preserve"> </w:t>
      </w:r>
    </w:p>
    <w:p w14:paraId="7E5C6932" w14:textId="77777777" w:rsidR="0073528D" w:rsidRPr="0001714B" w:rsidRDefault="0073528D" w:rsidP="0073528D">
      <w:pPr>
        <w:spacing w:after="0" w:line="240" w:lineRule="auto"/>
        <w:jc w:val="both"/>
        <w:rPr>
          <w:rFonts w:ascii="CP" w:eastAsia="Calibri" w:hAnsi="CP" w:cs="Arial"/>
          <w:sz w:val="20"/>
          <w:szCs w:val="20"/>
          <w:lang w:eastAsia="fr-FR"/>
        </w:rPr>
      </w:pPr>
      <w:bookmarkStart w:id="99" w:name="_Hlk151110487"/>
      <w:r w:rsidRPr="0001714B">
        <w:rPr>
          <w:rFonts w:ascii="CP" w:eastAsia="Calibri" w:hAnsi="CP" w:cs="Arial"/>
          <w:sz w:val="20"/>
          <w:szCs w:val="20"/>
          <w:lang w:eastAsia="fr-FR"/>
        </w:rPr>
        <w:t xml:space="preserve">En application de l’article </w:t>
      </w:r>
      <w:r w:rsidRPr="0001714B">
        <w:rPr>
          <w:rFonts w:ascii="CP" w:eastAsia="Calibri" w:hAnsi="CP" w:cs="Arial"/>
          <w:bCs/>
          <w:iCs/>
          <w:sz w:val="20"/>
          <w:szCs w:val="20"/>
          <w:lang w:eastAsia="fr-FR"/>
        </w:rPr>
        <w:t xml:space="preserve">R2122-7 du </w:t>
      </w:r>
      <w:r w:rsidRPr="0001714B">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01714B" w:rsidRDefault="0073528D" w:rsidP="0073528D">
      <w:pPr>
        <w:spacing w:after="0" w:line="240" w:lineRule="auto"/>
        <w:jc w:val="both"/>
        <w:rPr>
          <w:rFonts w:ascii="CP" w:eastAsia="Calibri" w:hAnsi="CP" w:cs="Arial"/>
          <w:sz w:val="20"/>
          <w:szCs w:val="20"/>
          <w:lang w:eastAsia="fr-FR"/>
        </w:rPr>
      </w:pPr>
    </w:p>
    <w:p w14:paraId="6073DC7A" w14:textId="6CEEB5B6" w:rsidR="00E9616B" w:rsidRPr="0001714B" w:rsidRDefault="0073528D" w:rsidP="00B422B0">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La durée pendant laquelle ce marché peut être conclu peut dépasser trois ans à compter de la notification de l’accord-cadre initial.</w:t>
      </w:r>
      <w:bookmarkEnd w:id="99"/>
    </w:p>
    <w:p w14:paraId="5954362F" w14:textId="41784768" w:rsidR="0073528D" w:rsidRDefault="0073528D" w:rsidP="0073528D">
      <w:pPr>
        <w:spacing w:after="0" w:line="240" w:lineRule="auto"/>
        <w:jc w:val="both"/>
        <w:rPr>
          <w:rFonts w:ascii="CP" w:eastAsia="Calibri" w:hAnsi="CP" w:cs="Arial"/>
          <w:sz w:val="20"/>
          <w:szCs w:val="20"/>
          <w:lang w:eastAsia="fr-FR"/>
        </w:rPr>
      </w:pPr>
    </w:p>
    <w:p w14:paraId="3E58268A" w14:textId="77777777" w:rsidR="00E35C5A" w:rsidRPr="0001714B" w:rsidRDefault="00E35C5A" w:rsidP="0073528D">
      <w:pPr>
        <w:spacing w:after="0" w:line="240" w:lineRule="auto"/>
        <w:jc w:val="both"/>
        <w:rPr>
          <w:rFonts w:ascii="CP" w:eastAsia="Calibri" w:hAnsi="CP" w:cs="Arial"/>
          <w:sz w:val="20"/>
          <w:szCs w:val="20"/>
          <w:lang w:eastAsia="fr-FR"/>
        </w:rPr>
      </w:pPr>
    </w:p>
    <w:p w14:paraId="30B6EF55" w14:textId="798711AF" w:rsidR="0073528D" w:rsidRPr="0001714B" w:rsidRDefault="0073528D" w:rsidP="00FA22C3">
      <w:pPr>
        <w:pStyle w:val="GROSTITRE"/>
        <w:rPr>
          <w:rFonts w:ascii="CP" w:hAnsi="CP"/>
        </w:rPr>
      </w:pPr>
      <w:bookmarkStart w:id="100" w:name="_Toc236045767"/>
      <w:r w:rsidRPr="0001714B">
        <w:rPr>
          <w:rFonts w:ascii="CP" w:hAnsi="CP"/>
        </w:rPr>
        <w:t>ARTICLE 2</w:t>
      </w:r>
      <w:r w:rsidR="00A17F12">
        <w:rPr>
          <w:rFonts w:ascii="CP" w:hAnsi="CP"/>
        </w:rPr>
        <w:t>2</w:t>
      </w:r>
      <w:r w:rsidRPr="0001714B">
        <w:rPr>
          <w:rFonts w:ascii="CP" w:hAnsi="CP"/>
        </w:rPr>
        <w:t>. ASSURANCES</w:t>
      </w:r>
      <w:bookmarkEnd w:id="100"/>
      <w:r w:rsidRPr="0001714B">
        <w:rPr>
          <w:rFonts w:ascii="CP" w:hAnsi="CP"/>
        </w:rPr>
        <w:t xml:space="preserve"> </w:t>
      </w:r>
    </w:p>
    <w:p w14:paraId="60B0CF8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s’engage à souscrire, auprès d’une compagnie solvable, toutes les assurances nécessaires à l’exécution de ses prestations, couvrant notamment :</w:t>
      </w:r>
    </w:p>
    <w:p w14:paraId="7A171B1A"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compagnies d’assurances ne pourront se prévaloir d’une déchéance pour retard de paiement des primes qu’un mois après notification au Centre Pompidou, qui pourra alors régler les primes à la place du Titulaire, avec recours contre ce dernier.</w:t>
      </w:r>
    </w:p>
    <w:p w14:paraId="00AA4451"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doit remettre une copie du marché aux assureurs et, à tout moment, fournir au Centre Pompidou, dans un délai de 15 jours, les attestations d’assurance et justificatifs de paiement des primes sur demande.</w:t>
      </w:r>
    </w:p>
    <w:p w14:paraId="1F0B8B5A" w14:textId="77777777" w:rsidR="00FA22C3" w:rsidRPr="0001714B" w:rsidRDefault="00FA22C3" w:rsidP="00082668">
      <w:pPr>
        <w:spacing w:after="0"/>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À défaut, le Centre Pompidou pourra résilier unilatéralement l’accord-cadre sans indemnité.</w:t>
      </w:r>
    </w:p>
    <w:p w14:paraId="247DC0C9" w14:textId="4CDBA25D" w:rsidR="001F46CB" w:rsidRDefault="001F46CB" w:rsidP="00082668">
      <w:pPr>
        <w:spacing w:after="0"/>
        <w:jc w:val="both"/>
        <w:rPr>
          <w:rFonts w:ascii="CP" w:eastAsia="Times New Roman" w:hAnsi="CP" w:cs="Times New Roman"/>
          <w:color w:val="000000"/>
          <w:sz w:val="20"/>
        </w:rPr>
      </w:pPr>
    </w:p>
    <w:p w14:paraId="20F0AC9E" w14:textId="635B060E" w:rsidR="00E35C5A" w:rsidRDefault="00E35C5A" w:rsidP="00082668">
      <w:pPr>
        <w:spacing w:after="0"/>
        <w:jc w:val="both"/>
        <w:rPr>
          <w:rFonts w:ascii="CP" w:eastAsia="Times New Roman" w:hAnsi="CP" w:cs="Times New Roman"/>
          <w:color w:val="000000"/>
          <w:sz w:val="20"/>
        </w:rPr>
      </w:pPr>
    </w:p>
    <w:p w14:paraId="3604389A" w14:textId="6F85084D" w:rsidR="00E35C5A" w:rsidRDefault="00E35C5A" w:rsidP="00082668">
      <w:pPr>
        <w:spacing w:after="0"/>
        <w:jc w:val="both"/>
        <w:rPr>
          <w:rFonts w:ascii="CP" w:eastAsia="Times New Roman" w:hAnsi="CP" w:cs="Times New Roman"/>
          <w:color w:val="000000"/>
          <w:sz w:val="20"/>
        </w:rPr>
      </w:pPr>
    </w:p>
    <w:p w14:paraId="5D9C63CA" w14:textId="0F8FE171" w:rsidR="00E35C5A" w:rsidRDefault="00E35C5A" w:rsidP="00082668">
      <w:pPr>
        <w:spacing w:after="0"/>
        <w:jc w:val="both"/>
        <w:rPr>
          <w:rFonts w:ascii="CP" w:eastAsia="Times New Roman" w:hAnsi="CP" w:cs="Times New Roman"/>
          <w:color w:val="000000"/>
          <w:sz w:val="20"/>
        </w:rPr>
      </w:pPr>
    </w:p>
    <w:p w14:paraId="1DC869CB" w14:textId="49D47D04" w:rsidR="00E35C5A" w:rsidRDefault="00E35C5A" w:rsidP="00082668">
      <w:pPr>
        <w:spacing w:after="0"/>
        <w:jc w:val="both"/>
        <w:rPr>
          <w:rFonts w:ascii="CP" w:eastAsia="Times New Roman" w:hAnsi="CP" w:cs="Times New Roman"/>
          <w:color w:val="000000"/>
          <w:sz w:val="20"/>
        </w:rPr>
      </w:pPr>
    </w:p>
    <w:p w14:paraId="77CCDE76" w14:textId="77777777" w:rsidR="00E35C5A" w:rsidRPr="0001714B" w:rsidRDefault="00E35C5A" w:rsidP="00082668">
      <w:pPr>
        <w:spacing w:after="0"/>
        <w:jc w:val="both"/>
        <w:rPr>
          <w:rFonts w:ascii="CP" w:eastAsia="Times New Roman" w:hAnsi="CP" w:cs="Times New Roman"/>
          <w:color w:val="000000"/>
          <w:sz w:val="20"/>
        </w:rPr>
      </w:pPr>
    </w:p>
    <w:p w14:paraId="2D3D4584" w14:textId="1ADBC4AA" w:rsidR="0073528D" w:rsidRPr="0001714B" w:rsidRDefault="0073528D" w:rsidP="00FA22C3">
      <w:pPr>
        <w:pStyle w:val="GROSTITRE"/>
        <w:rPr>
          <w:rFonts w:ascii="CP" w:hAnsi="CP"/>
        </w:rPr>
      </w:pPr>
      <w:bookmarkStart w:id="101" w:name="_Toc236045768"/>
      <w:r w:rsidRPr="0001714B">
        <w:rPr>
          <w:rFonts w:ascii="CP" w:hAnsi="CP"/>
        </w:rPr>
        <w:t>ARTICLE 2</w:t>
      </w:r>
      <w:r w:rsidR="00A17F12">
        <w:rPr>
          <w:rFonts w:ascii="CP" w:hAnsi="CP"/>
        </w:rPr>
        <w:t>3</w:t>
      </w:r>
      <w:r w:rsidRPr="0001714B">
        <w:rPr>
          <w:rFonts w:ascii="CP" w:hAnsi="CP"/>
        </w:rPr>
        <w:t>. RESILIATION</w:t>
      </w:r>
      <w:bookmarkEnd w:id="101"/>
      <w:r w:rsidRPr="0001714B">
        <w:rPr>
          <w:rFonts w:ascii="CP" w:hAnsi="CP"/>
        </w:rPr>
        <w:t xml:space="preserve"> </w:t>
      </w:r>
    </w:p>
    <w:p w14:paraId="16A382E3" w14:textId="388F022E" w:rsidR="001F46CB" w:rsidRPr="0001714B" w:rsidRDefault="001F46CB" w:rsidP="00FA22C3">
      <w:pPr>
        <w:pStyle w:val="SSTITRE1"/>
        <w:numPr>
          <w:ilvl w:val="0"/>
          <w:numId w:val="0"/>
        </w:numPr>
        <w:ind w:left="360" w:hanging="360"/>
        <w:rPr>
          <w:rFonts w:ascii="CP" w:hAnsi="CP"/>
        </w:rPr>
      </w:pPr>
      <w:bookmarkStart w:id="102" w:name="_Toc236045769"/>
      <w:r w:rsidRPr="0001714B">
        <w:rPr>
          <w:rFonts w:ascii="CP" w:hAnsi="CP"/>
        </w:rPr>
        <w:t>2</w:t>
      </w:r>
      <w:r w:rsidR="00A17F12">
        <w:rPr>
          <w:rFonts w:ascii="CP" w:hAnsi="CP"/>
        </w:rPr>
        <w:t>3</w:t>
      </w:r>
      <w:r w:rsidRPr="0001714B">
        <w:rPr>
          <w:rFonts w:ascii="CP" w:hAnsi="CP"/>
        </w:rPr>
        <w:t>.1. Dispositions générales</w:t>
      </w:r>
      <w:bookmarkEnd w:id="102"/>
      <w:r w:rsidRPr="0001714B">
        <w:rPr>
          <w:rFonts w:ascii="CP" w:hAnsi="CP"/>
        </w:rPr>
        <w:t xml:space="preserve"> </w:t>
      </w:r>
    </w:p>
    <w:p w14:paraId="0DC4A47D" w14:textId="098E268B" w:rsidR="001F46CB" w:rsidRPr="0001714B"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r w:rsidRPr="0001714B">
        <w:rPr>
          <w:rFonts w:ascii="CP" w:eastAsia="Times New Roman" w:hAnsi="CP" w:cs="Century Gothic"/>
          <w:color w:val="000000"/>
          <w:sz w:val="20"/>
        </w:rPr>
        <w:t xml:space="preserve">Le marché peut être résilié en application des articles 39 à 43 du </w:t>
      </w:r>
      <w:r w:rsidR="00A17F12">
        <w:rPr>
          <w:rFonts w:ascii="CP" w:eastAsia="Times New Roman" w:hAnsi="CP" w:cs="Century Gothic"/>
          <w:color w:val="000000"/>
          <w:sz w:val="20"/>
        </w:rPr>
        <w:t>CCAG FCS</w:t>
      </w:r>
      <w:r w:rsidRPr="0001714B">
        <w:rPr>
          <w:rFonts w:ascii="CP" w:eastAsia="Times New Roman" w:hAnsi="CP" w:cs="Century Gothic"/>
          <w:color w:val="000000"/>
          <w:sz w:val="20"/>
        </w:rPr>
        <w:t xml:space="preserve"> </w:t>
      </w:r>
    </w:p>
    <w:p w14:paraId="4BE70848" w14:textId="77777777" w:rsidR="001F46CB" w:rsidRPr="0001714B"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p>
    <w:p w14:paraId="793586D2" w14:textId="4D0283DE" w:rsidR="001F46CB" w:rsidRPr="0001714B" w:rsidRDefault="001F46CB" w:rsidP="001F46CB">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Century Gothic"/>
          <w:color w:val="000000"/>
          <w:sz w:val="20"/>
        </w:rPr>
        <w:t xml:space="preserve">Le marché pourra être résilié pour faute du titulaire conformément aux stipulations de l'article 41 du </w:t>
      </w:r>
      <w:r w:rsidR="00A17F12">
        <w:rPr>
          <w:rFonts w:ascii="CP" w:eastAsia="Times New Roman" w:hAnsi="CP" w:cs="Century Gothic"/>
          <w:color w:val="000000"/>
          <w:sz w:val="20"/>
        </w:rPr>
        <w:t>CCAG FCS</w:t>
      </w:r>
      <w:r w:rsidRPr="0001714B">
        <w:rPr>
          <w:rFonts w:ascii="CP" w:eastAsia="Times New Roman" w:hAnsi="CP" w:cs="Century Gothic"/>
          <w:color w:val="000000"/>
          <w:sz w:val="20"/>
        </w:rPr>
        <w:t>.</w:t>
      </w:r>
      <w:r w:rsidRPr="0001714B">
        <w:rPr>
          <w:rFonts w:ascii="CP" w:eastAsia="Times New Roman" w:hAnsi="CP" w:cs="Times New Roman"/>
          <w:sz w:val="20"/>
        </w:rPr>
        <w:t xml:space="preserve"> </w:t>
      </w:r>
    </w:p>
    <w:p w14:paraId="1582303C"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3E8130B5"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En cas de résiliation du contrat pour motifs d’intérêt général par le Centre Pompidou, le Titulaire ne pourra prétendre à aucune indemnité.</w:t>
      </w:r>
    </w:p>
    <w:p w14:paraId="7D367175"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2CAB9050"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D’autre part, en cas d’inexactitude des documents et renseignements mentionnés aux articles R.2143-3 et R. 2143-6 à R. 2143-10 du Code de la commande publique ou de refus de produire les pièces prévues aux articles R. 1263-12, D. 8222-5 ou D. 8222-7 ou D. 8254-2 à D. 8254-5 du code du travail</w:t>
      </w:r>
      <w:r w:rsidRPr="0001714B" w:rsidDel="007F2C9E">
        <w:rPr>
          <w:rFonts w:ascii="CP" w:eastAsia="Times New Roman" w:hAnsi="CP" w:cs="Calibri Light"/>
          <w:sz w:val="20"/>
        </w:rPr>
        <w:t xml:space="preserve"> </w:t>
      </w:r>
      <w:r w:rsidRPr="0001714B">
        <w:rPr>
          <w:rFonts w:ascii="CP" w:eastAsia="Times New Roman" w:hAnsi="CP" w:cs="Calibri Light"/>
          <w:sz w:val="20"/>
        </w:rPr>
        <w:t>conformément à l’article R2143-8 du code de la commande publique, il sera fait application aux torts du Titulaire des conditions de résiliation prévues par le marché.</w:t>
      </w:r>
    </w:p>
    <w:p w14:paraId="4CCC1BD0"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4D53D0BB"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Le </w:t>
      </w:r>
      <w:r w:rsidRPr="0001714B">
        <w:rPr>
          <w:rFonts w:ascii="CP" w:eastAsia="Times New Roman" w:hAnsi="CP" w:cs="Times New Roman"/>
          <w:color w:val="000000"/>
          <w:sz w:val="20"/>
        </w:rPr>
        <w:t>Centre Pompidou</w:t>
      </w:r>
      <w:r w:rsidRPr="0001714B">
        <w:rPr>
          <w:rFonts w:ascii="CP" w:eastAsia="Times New Roman" w:hAnsi="CP" w:cs="Calibri Light"/>
          <w:sz w:val="20"/>
        </w:rPr>
        <w:t xml:space="preserve"> se réserve la possibilité de faire exécuter par un tiers les prestations aux frais et risques du Titulaire dans les conditions prévues à l’article 45 du CCAG FCS.</w:t>
      </w:r>
    </w:p>
    <w:p w14:paraId="1583E902" w14:textId="77777777" w:rsidR="001F46CB" w:rsidRPr="0001714B" w:rsidRDefault="001F46CB" w:rsidP="00B945F0">
      <w:pPr>
        <w:jc w:val="both"/>
        <w:rPr>
          <w:rFonts w:ascii="CP" w:hAnsi="CP"/>
          <w:b/>
        </w:rPr>
      </w:pPr>
    </w:p>
    <w:p w14:paraId="09BCAF6E" w14:textId="2374819F" w:rsidR="0073528D" w:rsidRPr="0001714B" w:rsidRDefault="0073528D" w:rsidP="00FA22C3">
      <w:pPr>
        <w:pStyle w:val="SSTITRE1"/>
        <w:numPr>
          <w:ilvl w:val="0"/>
          <w:numId w:val="0"/>
        </w:numPr>
        <w:ind w:left="360" w:hanging="360"/>
        <w:rPr>
          <w:rFonts w:ascii="CP" w:hAnsi="CP"/>
        </w:rPr>
      </w:pPr>
      <w:bookmarkStart w:id="103" w:name="_Toc236045770"/>
      <w:r w:rsidRPr="0001714B">
        <w:rPr>
          <w:rFonts w:ascii="CP" w:hAnsi="CP"/>
        </w:rPr>
        <w:lastRenderedPageBreak/>
        <w:t>2</w:t>
      </w:r>
      <w:r w:rsidR="00A17F12">
        <w:rPr>
          <w:rFonts w:ascii="CP" w:hAnsi="CP"/>
        </w:rPr>
        <w:t>3</w:t>
      </w:r>
      <w:r w:rsidRPr="0001714B">
        <w:rPr>
          <w:rFonts w:ascii="CP" w:hAnsi="CP"/>
        </w:rPr>
        <w:t>.</w:t>
      </w:r>
      <w:r w:rsidR="00A17F12">
        <w:rPr>
          <w:rFonts w:ascii="CP" w:hAnsi="CP"/>
        </w:rPr>
        <w:t>2</w:t>
      </w:r>
      <w:r w:rsidRPr="0001714B">
        <w:rPr>
          <w:rFonts w:ascii="CP" w:hAnsi="CP"/>
        </w:rPr>
        <w:t>. Résiliation de l’accord-cadre pour motif d’intérêt général</w:t>
      </w:r>
      <w:bookmarkEnd w:id="103"/>
      <w:r w:rsidRPr="0001714B">
        <w:rPr>
          <w:rFonts w:ascii="CP" w:hAnsi="CP"/>
        </w:rPr>
        <w:t xml:space="preserve"> </w:t>
      </w:r>
    </w:p>
    <w:p w14:paraId="51C40E08" w14:textId="68454B93" w:rsidR="001F46CB" w:rsidRPr="0001714B" w:rsidRDefault="001F46CB" w:rsidP="00B945F0">
      <w:pPr>
        <w:jc w:val="both"/>
        <w:rPr>
          <w:rFonts w:ascii="CP" w:hAnsi="CP"/>
          <w:sz w:val="20"/>
          <w:szCs w:val="20"/>
        </w:rPr>
      </w:pPr>
      <w:r w:rsidRPr="0001714B">
        <w:rPr>
          <w:rFonts w:ascii="CP" w:hAnsi="CP"/>
          <w:sz w:val="20"/>
          <w:szCs w:val="20"/>
        </w:rPr>
        <w:t>L’accord-cadre en cours d’exécution peut être résilié pour un motif d’intérêt général. Dans ce cas, aucune indemnité ne sera due au titulaire.</w:t>
      </w:r>
    </w:p>
    <w:p w14:paraId="45209EEA" w14:textId="7E24A662" w:rsidR="0073528D" w:rsidRPr="0001714B" w:rsidRDefault="0073528D" w:rsidP="00FA22C3">
      <w:pPr>
        <w:pStyle w:val="SSTITRE1"/>
        <w:numPr>
          <w:ilvl w:val="0"/>
          <w:numId w:val="0"/>
        </w:numPr>
        <w:ind w:left="360" w:hanging="360"/>
        <w:rPr>
          <w:rFonts w:ascii="CP" w:hAnsi="CP"/>
        </w:rPr>
      </w:pPr>
      <w:bookmarkStart w:id="104" w:name="_Toc236045771"/>
      <w:r w:rsidRPr="0001714B">
        <w:rPr>
          <w:rFonts w:ascii="CP" w:hAnsi="CP"/>
        </w:rPr>
        <w:t>2</w:t>
      </w:r>
      <w:r w:rsidR="00A17F12">
        <w:rPr>
          <w:rFonts w:ascii="CP" w:hAnsi="CP"/>
        </w:rPr>
        <w:t>3</w:t>
      </w:r>
      <w:r w:rsidRPr="0001714B">
        <w:rPr>
          <w:rFonts w:ascii="CP" w:hAnsi="CP"/>
        </w:rPr>
        <w:t>.</w:t>
      </w:r>
      <w:r w:rsidR="001F46CB" w:rsidRPr="0001714B">
        <w:rPr>
          <w:rFonts w:ascii="CP" w:hAnsi="CP"/>
        </w:rPr>
        <w:t>3</w:t>
      </w:r>
      <w:r w:rsidRPr="0001714B">
        <w:rPr>
          <w:rFonts w:ascii="CP" w:hAnsi="CP"/>
        </w:rPr>
        <w:t>. Résiliation de l’accord-cadre pour faute</w:t>
      </w:r>
      <w:bookmarkEnd w:id="104"/>
      <w:r w:rsidRPr="0001714B">
        <w:rPr>
          <w:rFonts w:ascii="CP" w:hAnsi="CP"/>
        </w:rPr>
        <w:t xml:space="preserve"> </w:t>
      </w:r>
    </w:p>
    <w:p w14:paraId="229A7427" w14:textId="77777777" w:rsidR="001F46CB" w:rsidRPr="0001714B" w:rsidRDefault="001F46CB" w:rsidP="001F46CB">
      <w:pPr>
        <w:jc w:val="both"/>
        <w:rPr>
          <w:rFonts w:ascii="CP" w:hAnsi="CP"/>
          <w:sz w:val="20"/>
          <w:szCs w:val="20"/>
        </w:rPr>
      </w:pPr>
      <w:r w:rsidRPr="0001714B">
        <w:rPr>
          <w:rFonts w:ascii="CP" w:hAnsi="CP"/>
          <w:sz w:val="20"/>
          <w:szCs w:val="20"/>
        </w:rPr>
        <w:t>La résiliation de l’accord-cadre peut être prononcée pour faute du titulaire dans l’un des cas suivants :</w:t>
      </w:r>
    </w:p>
    <w:p w14:paraId="7560C594" w14:textId="23F92037" w:rsidR="001F46CB" w:rsidRPr="0001714B" w:rsidRDefault="001F46CB" w:rsidP="001F46CB">
      <w:pPr>
        <w:numPr>
          <w:ilvl w:val="0"/>
          <w:numId w:val="8"/>
        </w:numPr>
        <w:spacing w:after="0" w:line="240" w:lineRule="auto"/>
        <w:jc w:val="both"/>
        <w:rPr>
          <w:rFonts w:ascii="CP" w:hAnsi="CP"/>
          <w:sz w:val="20"/>
          <w:szCs w:val="20"/>
        </w:rPr>
      </w:pPr>
      <w:r w:rsidRPr="0001714B">
        <w:rPr>
          <w:rFonts w:ascii="CP" w:hAnsi="CP"/>
          <w:sz w:val="20"/>
          <w:szCs w:val="20"/>
        </w:rPr>
        <w:t>Absence de réponse du titulaire à trois demandes de devis ou bons de commande ;</w:t>
      </w:r>
    </w:p>
    <w:p w14:paraId="42DCBB65" w14:textId="1260CA76" w:rsidR="001F46CB" w:rsidRPr="0001714B" w:rsidRDefault="001F46CB" w:rsidP="001F46CB">
      <w:pPr>
        <w:numPr>
          <w:ilvl w:val="0"/>
          <w:numId w:val="8"/>
        </w:numPr>
        <w:spacing w:after="0" w:line="240" w:lineRule="auto"/>
        <w:jc w:val="both"/>
        <w:rPr>
          <w:rFonts w:ascii="CP" w:hAnsi="CP"/>
          <w:sz w:val="20"/>
          <w:szCs w:val="20"/>
        </w:rPr>
      </w:pPr>
      <w:r w:rsidRPr="0001714B">
        <w:rPr>
          <w:rFonts w:ascii="CP" w:hAnsi="CP"/>
          <w:sz w:val="20"/>
          <w:szCs w:val="20"/>
        </w:rPr>
        <w:t>Décision de rejet par le Centre Pompidou prise plus de deux fois ;</w:t>
      </w:r>
    </w:p>
    <w:p w14:paraId="2643C3AC" w14:textId="77777777" w:rsidR="001F46CB" w:rsidRPr="0001714B" w:rsidRDefault="001F46CB" w:rsidP="001F46CB">
      <w:pPr>
        <w:spacing w:after="0" w:line="240" w:lineRule="auto"/>
        <w:jc w:val="both"/>
        <w:rPr>
          <w:rFonts w:ascii="CP" w:hAnsi="CP"/>
          <w:sz w:val="20"/>
          <w:szCs w:val="20"/>
        </w:rPr>
      </w:pPr>
    </w:p>
    <w:p w14:paraId="61147E4F" w14:textId="123A71BB" w:rsidR="001F46CB" w:rsidRPr="0001714B" w:rsidRDefault="001F46CB" w:rsidP="001F46CB">
      <w:pPr>
        <w:rPr>
          <w:rFonts w:ascii="CP" w:hAnsi="CP"/>
          <w:sz w:val="20"/>
          <w:szCs w:val="20"/>
        </w:rPr>
      </w:pPr>
      <w:r w:rsidRPr="0001714B">
        <w:rPr>
          <w:rFonts w:ascii="CP" w:hAnsi="CP"/>
          <w:sz w:val="20"/>
          <w:szCs w:val="20"/>
        </w:rPr>
        <w:t>Le Centre Pompidou se réserve le droit de résilier l’accord-cadre dans les hypothèses où la faute du titulaire rendrait impossible la poursuite des relations contractuelles.</w:t>
      </w:r>
    </w:p>
    <w:p w14:paraId="7303B42C" w14:textId="00D0F8E2" w:rsidR="0073528D" w:rsidRPr="0001714B" w:rsidRDefault="0073528D" w:rsidP="00FA22C3">
      <w:pPr>
        <w:pStyle w:val="SSTITRE1"/>
        <w:numPr>
          <w:ilvl w:val="0"/>
          <w:numId w:val="0"/>
        </w:numPr>
        <w:ind w:left="360" w:hanging="360"/>
        <w:rPr>
          <w:rFonts w:ascii="CP" w:hAnsi="CP"/>
        </w:rPr>
      </w:pPr>
      <w:bookmarkStart w:id="105" w:name="_Toc236045772"/>
      <w:r w:rsidRPr="0001714B">
        <w:rPr>
          <w:rFonts w:ascii="CP" w:hAnsi="CP"/>
        </w:rPr>
        <w:t>2</w:t>
      </w:r>
      <w:r w:rsidR="00A17F12">
        <w:rPr>
          <w:rFonts w:ascii="CP" w:hAnsi="CP"/>
        </w:rPr>
        <w:t>3</w:t>
      </w:r>
      <w:r w:rsidRPr="0001714B">
        <w:rPr>
          <w:rFonts w:ascii="CP" w:hAnsi="CP"/>
        </w:rPr>
        <w:t>.</w:t>
      </w:r>
      <w:r w:rsidR="001F46CB" w:rsidRPr="0001714B">
        <w:rPr>
          <w:rFonts w:ascii="CP" w:hAnsi="CP"/>
        </w:rPr>
        <w:t>4</w:t>
      </w:r>
      <w:r w:rsidRPr="0001714B">
        <w:rPr>
          <w:rFonts w:ascii="CP" w:hAnsi="CP"/>
        </w:rPr>
        <w:t xml:space="preserve">. Résiliation encourue en cas </w:t>
      </w:r>
      <w:r w:rsidR="001F46CB" w:rsidRPr="0001714B">
        <w:rPr>
          <w:rFonts w:ascii="CP" w:hAnsi="CP"/>
        </w:rPr>
        <w:t>de non-respect par le titulaire de ses obligations en matière de lutte contre le travail dissimulé</w:t>
      </w:r>
      <w:bookmarkEnd w:id="105"/>
      <w:r w:rsidR="001F46CB" w:rsidRPr="0001714B">
        <w:rPr>
          <w:rFonts w:ascii="CP" w:hAnsi="CP"/>
        </w:rPr>
        <w:t xml:space="preserve"> </w:t>
      </w:r>
    </w:p>
    <w:p w14:paraId="045DCB02" w14:textId="13E58B14"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S’il ne s'acquitte pas des formalités mentionnées aux articles L.8221-3 à L.8221-5 du Code du travail, le titulaire</w:t>
      </w:r>
      <w:r w:rsidRPr="0001714B">
        <w:rPr>
          <w:rFonts w:ascii="CP" w:hAnsi="CP"/>
        </w:rPr>
        <w:t xml:space="preserve"> </w:t>
      </w:r>
      <w:r w:rsidRPr="0001714B">
        <w:rPr>
          <w:rFonts w:ascii="CP" w:hAnsi="CP"/>
          <w:sz w:val="20"/>
          <w:szCs w:val="20"/>
        </w:rPr>
        <w:t>est informé qu’il encourt la résiliation de l’accord-cadre dans les conditions suivantes :</w:t>
      </w:r>
    </w:p>
    <w:p w14:paraId="001FCABF" w14:textId="6815278D"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Lorsque le Centre Pompidou 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0B10843" w14:textId="0E9B2949"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0296D4F3" w14:textId="2EC116D1" w:rsidR="001F46CB" w:rsidRDefault="001F46CB" w:rsidP="00082668">
      <w:pPr>
        <w:spacing w:after="0"/>
        <w:jc w:val="both"/>
        <w:rPr>
          <w:rFonts w:ascii="CP" w:hAnsi="CP"/>
          <w:sz w:val="20"/>
          <w:szCs w:val="20"/>
        </w:rPr>
      </w:pPr>
      <w:r w:rsidRPr="0001714B">
        <w:rPr>
          <w:rFonts w:ascii="CP" w:hAnsi="CP"/>
          <w:sz w:val="20"/>
          <w:szCs w:val="20"/>
        </w:rPr>
        <w:t xml:space="preserve">A défaut de correction des irrégularités signalées, le Centre Pompidou en informera l'agent auteur du signalement et pourra résilier l’accord-cadre sans indemnité, aux frais et risques du titulaire. </w:t>
      </w:r>
    </w:p>
    <w:p w14:paraId="409524AC" w14:textId="5DFEDEA3" w:rsidR="00E35C5A" w:rsidRDefault="00E35C5A" w:rsidP="00082668">
      <w:pPr>
        <w:spacing w:after="0"/>
        <w:jc w:val="both"/>
        <w:rPr>
          <w:rFonts w:ascii="CP" w:hAnsi="CP"/>
          <w:sz w:val="20"/>
          <w:szCs w:val="20"/>
        </w:rPr>
      </w:pPr>
    </w:p>
    <w:p w14:paraId="15B00EA0" w14:textId="03E627B8" w:rsidR="00E35C5A" w:rsidRDefault="00E35C5A" w:rsidP="00082668">
      <w:pPr>
        <w:spacing w:after="0"/>
        <w:jc w:val="both"/>
        <w:rPr>
          <w:rFonts w:ascii="CP" w:hAnsi="CP"/>
          <w:sz w:val="20"/>
          <w:szCs w:val="20"/>
        </w:rPr>
      </w:pPr>
    </w:p>
    <w:p w14:paraId="2F8E5E70" w14:textId="77777777" w:rsidR="00E35C5A" w:rsidRPr="0001714B" w:rsidRDefault="00E35C5A" w:rsidP="00082668">
      <w:pPr>
        <w:spacing w:after="0"/>
        <w:jc w:val="both"/>
        <w:rPr>
          <w:rFonts w:ascii="CP" w:hAnsi="CP"/>
          <w:sz w:val="20"/>
          <w:szCs w:val="20"/>
        </w:rPr>
      </w:pPr>
    </w:p>
    <w:p w14:paraId="7237769C" w14:textId="58B2B972" w:rsidR="001F46CB" w:rsidRPr="0001714B" w:rsidRDefault="001F46CB" w:rsidP="00FA22C3">
      <w:pPr>
        <w:pStyle w:val="GROSTITRE"/>
        <w:rPr>
          <w:rFonts w:ascii="CP" w:hAnsi="CP"/>
        </w:rPr>
      </w:pPr>
      <w:bookmarkStart w:id="106" w:name="_Toc236045773"/>
      <w:r w:rsidRPr="0001714B">
        <w:rPr>
          <w:rFonts w:ascii="CP" w:hAnsi="CP"/>
        </w:rPr>
        <w:t>ARTICLE 2</w:t>
      </w:r>
      <w:r w:rsidR="00A17F12">
        <w:rPr>
          <w:rFonts w:ascii="CP" w:hAnsi="CP"/>
        </w:rPr>
        <w:t>4</w:t>
      </w:r>
      <w:r w:rsidRPr="0001714B">
        <w:rPr>
          <w:rFonts w:ascii="CP" w:hAnsi="CP"/>
        </w:rPr>
        <w:t>. LITIGES</w:t>
      </w:r>
      <w:bookmarkEnd w:id="106"/>
      <w:r w:rsidRPr="0001714B">
        <w:rPr>
          <w:rFonts w:ascii="CP" w:hAnsi="CP"/>
        </w:rPr>
        <w:t xml:space="preserve"> </w:t>
      </w:r>
    </w:p>
    <w:p w14:paraId="0E6BC50A" w14:textId="054458AF" w:rsidR="001F46CB" w:rsidRPr="0001714B" w:rsidRDefault="001F46CB" w:rsidP="00FA22C3">
      <w:pPr>
        <w:pStyle w:val="SSTITRE1"/>
        <w:numPr>
          <w:ilvl w:val="0"/>
          <w:numId w:val="0"/>
        </w:numPr>
        <w:ind w:left="360" w:hanging="360"/>
        <w:rPr>
          <w:rFonts w:ascii="CP" w:hAnsi="CP"/>
        </w:rPr>
      </w:pPr>
      <w:bookmarkStart w:id="107" w:name="_Toc236045774"/>
      <w:r w:rsidRPr="0001714B">
        <w:rPr>
          <w:rFonts w:ascii="CP" w:hAnsi="CP"/>
        </w:rPr>
        <w:t>2</w:t>
      </w:r>
      <w:r w:rsidR="00A17F12">
        <w:rPr>
          <w:rFonts w:ascii="CP" w:hAnsi="CP"/>
        </w:rPr>
        <w:t>4</w:t>
      </w:r>
      <w:r w:rsidRPr="0001714B">
        <w:rPr>
          <w:rFonts w:ascii="CP" w:hAnsi="CP"/>
        </w:rPr>
        <w:t>.1. Résolution amiable</w:t>
      </w:r>
      <w:bookmarkEnd w:id="107"/>
      <w:r w:rsidRPr="0001714B">
        <w:rPr>
          <w:rFonts w:ascii="CP" w:hAnsi="CP"/>
        </w:rPr>
        <w:t xml:space="preserve"> </w:t>
      </w:r>
    </w:p>
    <w:p w14:paraId="57D5CD73" w14:textId="61FCEF1F" w:rsidR="001F46CB" w:rsidRPr="0001714B" w:rsidRDefault="001F46CB" w:rsidP="001F46CB">
      <w:pPr>
        <w:pStyle w:val="Corpsdetexte"/>
        <w:ind w:right="107"/>
        <w:jc w:val="both"/>
        <w:rPr>
          <w:rFonts w:ascii="CP" w:hAnsi="CP" w:cs="Calibri Light"/>
          <w:sz w:val="20"/>
        </w:rPr>
      </w:pPr>
      <w:r w:rsidRPr="0001714B">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01714B" w:rsidRDefault="001F46CB" w:rsidP="001F46CB">
      <w:pPr>
        <w:pStyle w:val="Corpsdetexte"/>
        <w:ind w:right="107"/>
        <w:jc w:val="both"/>
        <w:rPr>
          <w:rFonts w:ascii="CP" w:hAnsi="CP" w:cs="Calibri Light"/>
        </w:rPr>
      </w:pPr>
    </w:p>
    <w:p w14:paraId="4B1DF966" w14:textId="000A6980" w:rsidR="001F46CB" w:rsidRPr="0001714B" w:rsidRDefault="001F46CB" w:rsidP="00FA22C3">
      <w:pPr>
        <w:pStyle w:val="SSTITRE1"/>
        <w:numPr>
          <w:ilvl w:val="0"/>
          <w:numId w:val="0"/>
        </w:numPr>
        <w:ind w:left="360" w:hanging="360"/>
        <w:rPr>
          <w:rFonts w:ascii="CP" w:hAnsi="CP"/>
        </w:rPr>
      </w:pPr>
      <w:bookmarkStart w:id="108" w:name="_Toc236045775"/>
      <w:r w:rsidRPr="0001714B">
        <w:rPr>
          <w:rFonts w:ascii="CP" w:hAnsi="CP"/>
        </w:rPr>
        <w:t>2</w:t>
      </w:r>
      <w:r w:rsidR="00A17F12">
        <w:rPr>
          <w:rFonts w:ascii="CP" w:hAnsi="CP"/>
        </w:rPr>
        <w:t>4</w:t>
      </w:r>
      <w:r w:rsidRPr="0001714B">
        <w:rPr>
          <w:rFonts w:ascii="CP" w:hAnsi="CP"/>
        </w:rPr>
        <w:t>.2. Litiges non résolus à l’amiable — juridiction compétente</w:t>
      </w:r>
      <w:bookmarkEnd w:id="108"/>
      <w:r w:rsidRPr="0001714B">
        <w:rPr>
          <w:rFonts w:ascii="CP" w:hAnsi="CP"/>
        </w:rPr>
        <w:t xml:space="preserve"> </w:t>
      </w:r>
    </w:p>
    <w:p w14:paraId="61B1FCD8" w14:textId="3B9B0F5E" w:rsidR="001F46CB" w:rsidRPr="0001714B" w:rsidRDefault="001F46CB" w:rsidP="001F46CB">
      <w:pPr>
        <w:jc w:val="both"/>
        <w:rPr>
          <w:rFonts w:ascii="CP" w:hAnsi="CP" w:cs="Calibri Light"/>
          <w:sz w:val="20"/>
          <w:szCs w:val="20"/>
        </w:rPr>
      </w:pPr>
      <w:r w:rsidRPr="0001714B">
        <w:rPr>
          <w:rFonts w:ascii="CP" w:hAnsi="CP" w:cs="Calibri Light"/>
          <w:sz w:val="20"/>
          <w:szCs w:val="20"/>
        </w:rPr>
        <w:t>En cas de litige, seul le tribunal administratif de Paris est compétent en la matière :</w:t>
      </w:r>
    </w:p>
    <w:p w14:paraId="043DDF5C" w14:textId="77777777" w:rsidR="001F46CB" w:rsidRPr="0001714B" w:rsidRDefault="001F46CB" w:rsidP="00AB39F3">
      <w:pPr>
        <w:pStyle w:val="NormalWeb"/>
        <w:spacing w:line="259" w:lineRule="auto"/>
        <w:jc w:val="center"/>
        <w:rPr>
          <w:rFonts w:ascii="CP" w:hAnsi="CP" w:cs="Arial"/>
          <w:sz w:val="20"/>
          <w:szCs w:val="20"/>
        </w:rPr>
      </w:pPr>
      <w:r w:rsidRPr="0001714B">
        <w:rPr>
          <w:rFonts w:ascii="CP" w:hAnsi="CP" w:cs="Arial"/>
          <w:sz w:val="20"/>
          <w:szCs w:val="20"/>
        </w:rPr>
        <w:t>Tribunal administratif de Paris</w:t>
      </w:r>
    </w:p>
    <w:p w14:paraId="54AE8DAF" w14:textId="77777777" w:rsidR="001F46CB" w:rsidRPr="0001714B" w:rsidRDefault="001F46CB" w:rsidP="00AB39F3">
      <w:pPr>
        <w:spacing w:after="0"/>
        <w:jc w:val="center"/>
        <w:rPr>
          <w:rFonts w:ascii="CP" w:hAnsi="CP" w:cs="Arial"/>
          <w:sz w:val="20"/>
          <w:szCs w:val="20"/>
        </w:rPr>
      </w:pPr>
      <w:r w:rsidRPr="0001714B">
        <w:rPr>
          <w:rFonts w:ascii="CP" w:hAnsi="CP" w:cs="Arial"/>
          <w:sz w:val="20"/>
          <w:szCs w:val="20"/>
        </w:rPr>
        <w:t>7 rue de Jouy - 75181 Paris Cedex 04</w:t>
      </w:r>
    </w:p>
    <w:p w14:paraId="477E546E" w14:textId="77777777" w:rsidR="001F46CB" w:rsidRPr="0001714B" w:rsidRDefault="001F46CB" w:rsidP="00AB39F3">
      <w:pPr>
        <w:spacing w:after="0"/>
        <w:jc w:val="center"/>
        <w:rPr>
          <w:rFonts w:ascii="CP" w:hAnsi="CP" w:cs="Arial"/>
          <w:sz w:val="20"/>
          <w:szCs w:val="20"/>
        </w:rPr>
      </w:pPr>
      <w:r w:rsidRPr="0001714B">
        <w:rPr>
          <w:rFonts w:ascii="CP" w:hAnsi="CP" w:cs="Arial"/>
          <w:sz w:val="20"/>
          <w:szCs w:val="20"/>
        </w:rPr>
        <w:t>Téléphone : 01 44 59 44 00</w:t>
      </w:r>
    </w:p>
    <w:p w14:paraId="5479E257" w14:textId="77777777" w:rsidR="001F46CB" w:rsidRPr="0001714B" w:rsidRDefault="001F46CB" w:rsidP="00AB39F3">
      <w:pPr>
        <w:spacing w:after="0"/>
        <w:jc w:val="center"/>
        <w:rPr>
          <w:rFonts w:ascii="CP" w:hAnsi="CP" w:cs="Arial"/>
          <w:sz w:val="20"/>
          <w:szCs w:val="20"/>
        </w:rPr>
      </w:pPr>
      <w:r w:rsidRPr="0001714B">
        <w:rPr>
          <w:rFonts w:ascii="CP" w:hAnsi="CP" w:cs="Arial"/>
          <w:sz w:val="20"/>
          <w:szCs w:val="20"/>
        </w:rPr>
        <w:t>Télécopie : 01 44 59 46 46</w:t>
      </w:r>
    </w:p>
    <w:p w14:paraId="4C48C1E5" w14:textId="396744BB" w:rsidR="00A17F12" w:rsidRDefault="001F46CB" w:rsidP="00AB39F3">
      <w:pPr>
        <w:spacing w:after="0"/>
        <w:jc w:val="center"/>
        <w:rPr>
          <w:rStyle w:val="Lienhypertexte"/>
          <w:rFonts w:ascii="CP" w:hAnsi="CP" w:cs="Arial"/>
          <w:sz w:val="20"/>
          <w:szCs w:val="20"/>
        </w:rPr>
      </w:pPr>
      <w:r w:rsidRPr="0001714B">
        <w:rPr>
          <w:rFonts w:ascii="CP" w:hAnsi="CP" w:cs="Arial"/>
          <w:sz w:val="20"/>
          <w:szCs w:val="20"/>
        </w:rPr>
        <w:t xml:space="preserve">Courriel : </w:t>
      </w:r>
      <w:hyperlink r:id="rId17" w:history="1">
        <w:r w:rsidRPr="0001714B">
          <w:rPr>
            <w:rStyle w:val="Lienhypertexte"/>
            <w:rFonts w:ascii="CP" w:hAnsi="CP" w:cs="Arial"/>
            <w:sz w:val="20"/>
            <w:szCs w:val="20"/>
          </w:rPr>
          <w:t>greffe.ta-paris@juradm.fr</w:t>
        </w:r>
      </w:hyperlink>
    </w:p>
    <w:p w14:paraId="4079AF83" w14:textId="0BF48F1C" w:rsidR="001F46CB" w:rsidRDefault="001F46CB" w:rsidP="00AB39F3">
      <w:pPr>
        <w:spacing w:after="0"/>
        <w:ind w:left="567"/>
        <w:jc w:val="center"/>
        <w:rPr>
          <w:rFonts w:ascii="CP" w:hAnsi="CP" w:cs="Arial"/>
          <w:sz w:val="20"/>
          <w:szCs w:val="20"/>
        </w:rPr>
      </w:pPr>
    </w:p>
    <w:p w14:paraId="4022CFA8" w14:textId="77777777" w:rsidR="00E35C5A" w:rsidRPr="0001714B" w:rsidRDefault="00E35C5A" w:rsidP="00AB39F3">
      <w:pPr>
        <w:spacing w:after="0"/>
        <w:ind w:left="567"/>
        <w:jc w:val="center"/>
        <w:rPr>
          <w:rFonts w:ascii="CP" w:hAnsi="CP" w:cs="Arial"/>
          <w:sz w:val="20"/>
          <w:szCs w:val="20"/>
        </w:rPr>
      </w:pPr>
    </w:p>
    <w:p w14:paraId="764A79A8" w14:textId="16E7244E" w:rsidR="001F46CB" w:rsidRPr="0001714B" w:rsidRDefault="001F46CB" w:rsidP="00FA22C3">
      <w:pPr>
        <w:pStyle w:val="GROSTITRE"/>
        <w:rPr>
          <w:rFonts w:ascii="CP" w:hAnsi="CP"/>
        </w:rPr>
      </w:pPr>
      <w:bookmarkStart w:id="109" w:name="_Toc236045776"/>
      <w:r w:rsidRPr="0001714B">
        <w:rPr>
          <w:rFonts w:ascii="CP" w:hAnsi="CP"/>
        </w:rPr>
        <w:t>ARTICLE 2</w:t>
      </w:r>
      <w:r w:rsidR="00A17F12">
        <w:rPr>
          <w:rFonts w:ascii="CP" w:hAnsi="CP"/>
        </w:rPr>
        <w:t>5</w:t>
      </w:r>
      <w:r w:rsidRPr="0001714B">
        <w:rPr>
          <w:rFonts w:ascii="CP" w:hAnsi="CP"/>
        </w:rPr>
        <w:t>. DEROGATIONS AU CCAG FOURNITURES COURANTES ET SERVICES</w:t>
      </w:r>
      <w:bookmarkEnd w:id="109"/>
      <w:r w:rsidRPr="0001714B">
        <w:rPr>
          <w:rFonts w:ascii="CP" w:hAnsi="CP"/>
        </w:rPr>
        <w:t xml:space="preserve"> </w:t>
      </w:r>
    </w:p>
    <w:p w14:paraId="38DCEE41" w14:textId="77777777" w:rsidR="001F46CB" w:rsidRPr="0001714B" w:rsidRDefault="001F46CB" w:rsidP="001F46CB">
      <w:pPr>
        <w:pStyle w:val="Corpsdetexte"/>
        <w:jc w:val="both"/>
        <w:rPr>
          <w:rFonts w:ascii="CP" w:hAnsi="CP" w:cs="Calibri Light"/>
          <w:sz w:val="20"/>
          <w:szCs w:val="20"/>
        </w:rPr>
      </w:pPr>
      <w:r w:rsidRPr="0001714B">
        <w:rPr>
          <w:rFonts w:ascii="CP" w:hAnsi="CP" w:cs="Calibri Light"/>
          <w:sz w:val="20"/>
          <w:szCs w:val="20"/>
        </w:rPr>
        <w:t>Les dérogations aux C.C.A.G.-Fournitures Courantes et Services, explicitées dans les articles désignés ci-après du C.C.A.P., sont apportées aux articles suivants :</w:t>
      </w:r>
    </w:p>
    <w:p w14:paraId="753AEC58" w14:textId="77777777" w:rsidR="00FE5AE0" w:rsidRPr="0001714B" w:rsidRDefault="00FE5AE0" w:rsidP="00AB39F3">
      <w:pPr>
        <w:spacing w:after="0"/>
        <w:jc w:val="both"/>
        <w:rPr>
          <w:rFonts w:ascii="CP" w:hAnsi="CP"/>
          <w:b/>
        </w:rPr>
      </w:pPr>
    </w:p>
    <w:tbl>
      <w:tblPr>
        <w:tblStyle w:val="Grilledutableau"/>
        <w:tblW w:w="0" w:type="auto"/>
        <w:tblLook w:val="04A0" w:firstRow="1" w:lastRow="0" w:firstColumn="1" w:lastColumn="0" w:noHBand="0" w:noVBand="1"/>
      </w:tblPr>
      <w:tblGrid>
        <w:gridCol w:w="4531"/>
        <w:gridCol w:w="4531"/>
      </w:tblGrid>
      <w:tr w:rsidR="00FE5AE0" w:rsidRPr="0001714B" w14:paraId="419F4E0E" w14:textId="77777777" w:rsidTr="0001714B">
        <w:tc>
          <w:tcPr>
            <w:tcW w:w="4531" w:type="dxa"/>
          </w:tcPr>
          <w:p w14:paraId="7089ED11" w14:textId="77777777" w:rsidR="00FE5AE0" w:rsidRPr="0001714B" w:rsidRDefault="00FE5AE0" w:rsidP="0001714B">
            <w:pPr>
              <w:jc w:val="both"/>
              <w:rPr>
                <w:rFonts w:ascii="CP" w:hAnsi="CP"/>
                <w:b/>
              </w:rPr>
            </w:pPr>
            <w:r w:rsidRPr="0001714B">
              <w:rPr>
                <w:rFonts w:ascii="CP" w:hAnsi="CP"/>
                <w:b/>
              </w:rPr>
              <w:t>Articles du présent AE-CCAP</w:t>
            </w:r>
          </w:p>
        </w:tc>
        <w:tc>
          <w:tcPr>
            <w:tcW w:w="4531" w:type="dxa"/>
          </w:tcPr>
          <w:p w14:paraId="7658A42D" w14:textId="77777777" w:rsidR="00FE5AE0" w:rsidRPr="0001714B" w:rsidRDefault="00FE5AE0" w:rsidP="0001714B">
            <w:pPr>
              <w:jc w:val="both"/>
              <w:rPr>
                <w:rFonts w:ascii="CP" w:hAnsi="CP"/>
                <w:b/>
              </w:rPr>
            </w:pPr>
            <w:r w:rsidRPr="0001714B">
              <w:rPr>
                <w:rFonts w:ascii="CP" w:hAnsi="CP"/>
                <w:b/>
              </w:rPr>
              <w:t>Articles du CCAG-FCS</w:t>
            </w:r>
          </w:p>
        </w:tc>
      </w:tr>
      <w:tr w:rsidR="00FE5AE0" w:rsidRPr="0001714B" w14:paraId="15FCF665" w14:textId="77777777" w:rsidTr="0001714B">
        <w:tc>
          <w:tcPr>
            <w:tcW w:w="4531" w:type="dxa"/>
          </w:tcPr>
          <w:p w14:paraId="178244BB" w14:textId="77777777" w:rsidR="00FE5AE0" w:rsidRPr="0001714B" w:rsidRDefault="00FE5AE0" w:rsidP="0001714B">
            <w:pPr>
              <w:jc w:val="both"/>
              <w:rPr>
                <w:rFonts w:ascii="CP" w:hAnsi="CP"/>
                <w:b/>
              </w:rPr>
            </w:pPr>
            <w:r w:rsidRPr="0001714B">
              <w:rPr>
                <w:rFonts w:ascii="CP" w:hAnsi="CP"/>
                <w:b/>
                <w:sz w:val="20"/>
              </w:rPr>
              <w:t>4.1</w:t>
            </w:r>
          </w:p>
        </w:tc>
        <w:tc>
          <w:tcPr>
            <w:tcW w:w="4531" w:type="dxa"/>
          </w:tcPr>
          <w:p w14:paraId="7B938502" w14:textId="77777777" w:rsidR="00FE5AE0" w:rsidRPr="0001714B" w:rsidRDefault="00FE5AE0" w:rsidP="0001714B">
            <w:pPr>
              <w:jc w:val="both"/>
              <w:rPr>
                <w:rFonts w:ascii="CP" w:hAnsi="CP"/>
                <w:b/>
              </w:rPr>
            </w:pPr>
            <w:r w:rsidRPr="0001714B">
              <w:rPr>
                <w:rFonts w:ascii="CP" w:hAnsi="CP"/>
                <w:b/>
              </w:rPr>
              <w:t>4.1</w:t>
            </w:r>
          </w:p>
          <w:p w14:paraId="65629E14" w14:textId="77777777" w:rsidR="00FE5AE0" w:rsidRPr="0001714B" w:rsidRDefault="00FE5AE0" w:rsidP="0001714B">
            <w:pPr>
              <w:jc w:val="both"/>
              <w:rPr>
                <w:rFonts w:ascii="CP" w:hAnsi="CP"/>
                <w:b/>
              </w:rPr>
            </w:pPr>
            <w:r w:rsidRPr="0001714B">
              <w:rPr>
                <w:rFonts w:ascii="CP" w:hAnsi="CP"/>
                <w:b/>
              </w:rPr>
              <w:t>4.2.1</w:t>
            </w:r>
          </w:p>
          <w:p w14:paraId="135744F4" w14:textId="77777777" w:rsidR="00FE5AE0" w:rsidRPr="0001714B" w:rsidRDefault="00FE5AE0" w:rsidP="0001714B">
            <w:pPr>
              <w:jc w:val="both"/>
              <w:rPr>
                <w:rFonts w:ascii="CP" w:hAnsi="CP"/>
                <w:b/>
              </w:rPr>
            </w:pPr>
            <w:r w:rsidRPr="0001714B">
              <w:rPr>
                <w:rFonts w:ascii="CP" w:hAnsi="CP"/>
                <w:b/>
              </w:rPr>
              <w:lastRenderedPageBreak/>
              <w:t>4.2.2</w:t>
            </w:r>
          </w:p>
        </w:tc>
      </w:tr>
      <w:tr w:rsidR="00FE5AE0" w:rsidRPr="0001714B" w14:paraId="02D44F87" w14:textId="77777777" w:rsidTr="0001714B">
        <w:tc>
          <w:tcPr>
            <w:tcW w:w="4531" w:type="dxa"/>
          </w:tcPr>
          <w:p w14:paraId="24854B8C" w14:textId="77777777" w:rsidR="00FE5AE0" w:rsidRPr="0001714B" w:rsidRDefault="00FE5AE0" w:rsidP="0001714B">
            <w:pPr>
              <w:jc w:val="both"/>
              <w:rPr>
                <w:rFonts w:ascii="CP" w:hAnsi="CP"/>
                <w:b/>
              </w:rPr>
            </w:pPr>
            <w:r w:rsidRPr="0001714B">
              <w:rPr>
                <w:rFonts w:ascii="CP" w:hAnsi="CP"/>
                <w:b/>
              </w:rPr>
              <w:lastRenderedPageBreak/>
              <w:t>6.4</w:t>
            </w:r>
          </w:p>
        </w:tc>
        <w:tc>
          <w:tcPr>
            <w:tcW w:w="4531" w:type="dxa"/>
          </w:tcPr>
          <w:p w14:paraId="28AFFEF2" w14:textId="77777777" w:rsidR="00FE5AE0" w:rsidRPr="0001714B" w:rsidRDefault="00FE5AE0" w:rsidP="0001714B">
            <w:pPr>
              <w:jc w:val="both"/>
              <w:rPr>
                <w:rFonts w:ascii="CP" w:hAnsi="CP"/>
                <w:b/>
              </w:rPr>
            </w:pPr>
            <w:r w:rsidRPr="0001714B">
              <w:rPr>
                <w:rFonts w:ascii="CP" w:hAnsi="CP"/>
                <w:b/>
              </w:rPr>
              <w:t>10</w:t>
            </w:r>
          </w:p>
        </w:tc>
      </w:tr>
      <w:tr w:rsidR="00FE5AE0" w:rsidRPr="0001714B" w14:paraId="1BD876A1" w14:textId="77777777" w:rsidTr="0001714B">
        <w:tc>
          <w:tcPr>
            <w:tcW w:w="4531" w:type="dxa"/>
          </w:tcPr>
          <w:p w14:paraId="25FB97B4" w14:textId="77777777" w:rsidR="00FE5AE0" w:rsidRPr="0001714B" w:rsidRDefault="00FE5AE0" w:rsidP="0001714B">
            <w:pPr>
              <w:jc w:val="both"/>
              <w:rPr>
                <w:rFonts w:ascii="CP" w:hAnsi="CP"/>
                <w:b/>
              </w:rPr>
            </w:pPr>
            <w:r w:rsidRPr="0001714B">
              <w:rPr>
                <w:rFonts w:ascii="CP" w:hAnsi="CP"/>
                <w:b/>
              </w:rPr>
              <w:t>8.2.5</w:t>
            </w:r>
          </w:p>
        </w:tc>
        <w:tc>
          <w:tcPr>
            <w:tcW w:w="4531" w:type="dxa"/>
          </w:tcPr>
          <w:p w14:paraId="3FF7ADEF" w14:textId="77777777" w:rsidR="00FE5AE0" w:rsidRPr="0001714B" w:rsidRDefault="00FE5AE0" w:rsidP="0001714B">
            <w:pPr>
              <w:jc w:val="both"/>
              <w:rPr>
                <w:rFonts w:ascii="CP" w:hAnsi="CP"/>
                <w:b/>
              </w:rPr>
            </w:pPr>
            <w:r w:rsidRPr="0001714B">
              <w:rPr>
                <w:rFonts w:ascii="CP" w:hAnsi="CP"/>
                <w:b/>
              </w:rPr>
              <w:t>3.7.2</w:t>
            </w:r>
          </w:p>
        </w:tc>
      </w:tr>
      <w:tr w:rsidR="00FE5AE0" w:rsidRPr="0001714B" w14:paraId="47841AA4" w14:textId="77777777" w:rsidTr="0001714B">
        <w:tc>
          <w:tcPr>
            <w:tcW w:w="4531" w:type="dxa"/>
          </w:tcPr>
          <w:p w14:paraId="5A4BB8EE" w14:textId="77777777" w:rsidR="00FE5AE0" w:rsidRPr="0001714B" w:rsidRDefault="00FE5AE0" w:rsidP="0001714B">
            <w:pPr>
              <w:jc w:val="both"/>
              <w:rPr>
                <w:rFonts w:ascii="CP" w:hAnsi="CP"/>
                <w:b/>
              </w:rPr>
            </w:pPr>
            <w:r w:rsidRPr="0001714B">
              <w:rPr>
                <w:rFonts w:ascii="CP" w:hAnsi="CP"/>
                <w:b/>
              </w:rPr>
              <w:t>12.1</w:t>
            </w:r>
          </w:p>
        </w:tc>
        <w:tc>
          <w:tcPr>
            <w:tcW w:w="4531" w:type="dxa"/>
          </w:tcPr>
          <w:p w14:paraId="26027660" w14:textId="77777777" w:rsidR="00FE5AE0" w:rsidRPr="0001714B" w:rsidRDefault="00FE5AE0" w:rsidP="0001714B">
            <w:pPr>
              <w:jc w:val="both"/>
              <w:rPr>
                <w:rFonts w:ascii="CP" w:hAnsi="CP"/>
                <w:b/>
              </w:rPr>
            </w:pPr>
            <w:r w:rsidRPr="0001714B">
              <w:rPr>
                <w:rFonts w:ascii="CP" w:hAnsi="CP"/>
                <w:b/>
              </w:rPr>
              <w:t>28.2</w:t>
            </w:r>
          </w:p>
        </w:tc>
      </w:tr>
      <w:tr w:rsidR="00FE5AE0" w:rsidRPr="0001714B" w14:paraId="376C940A" w14:textId="77777777" w:rsidTr="0001714B">
        <w:tc>
          <w:tcPr>
            <w:tcW w:w="4531" w:type="dxa"/>
          </w:tcPr>
          <w:p w14:paraId="31FED048" w14:textId="77777777" w:rsidR="00FE5AE0" w:rsidRPr="0001714B" w:rsidRDefault="00FE5AE0" w:rsidP="0001714B">
            <w:pPr>
              <w:jc w:val="both"/>
              <w:rPr>
                <w:rFonts w:ascii="CP" w:hAnsi="CP"/>
                <w:b/>
              </w:rPr>
            </w:pPr>
            <w:r w:rsidRPr="0001714B">
              <w:rPr>
                <w:rFonts w:ascii="CP" w:hAnsi="CP"/>
                <w:b/>
              </w:rPr>
              <w:t>13</w:t>
            </w:r>
          </w:p>
          <w:p w14:paraId="178937AB" w14:textId="77777777" w:rsidR="00FE5AE0" w:rsidRPr="0001714B" w:rsidRDefault="00FE5AE0" w:rsidP="0001714B">
            <w:pPr>
              <w:jc w:val="both"/>
              <w:rPr>
                <w:rFonts w:ascii="CP" w:hAnsi="CP"/>
                <w:b/>
              </w:rPr>
            </w:pPr>
            <w:r w:rsidRPr="0001714B">
              <w:rPr>
                <w:rFonts w:ascii="CP" w:hAnsi="CP"/>
                <w:b/>
              </w:rPr>
              <w:t>13.1</w:t>
            </w:r>
          </w:p>
          <w:p w14:paraId="062968FA" w14:textId="77777777" w:rsidR="00FE5AE0" w:rsidRPr="0001714B" w:rsidRDefault="00FE5AE0" w:rsidP="0001714B">
            <w:pPr>
              <w:jc w:val="both"/>
              <w:rPr>
                <w:rFonts w:ascii="CP" w:hAnsi="CP"/>
                <w:b/>
              </w:rPr>
            </w:pPr>
            <w:r w:rsidRPr="0001714B">
              <w:rPr>
                <w:rFonts w:ascii="CP" w:hAnsi="CP"/>
                <w:b/>
              </w:rPr>
              <w:t>13.2</w:t>
            </w:r>
          </w:p>
        </w:tc>
        <w:tc>
          <w:tcPr>
            <w:tcW w:w="4531" w:type="dxa"/>
          </w:tcPr>
          <w:p w14:paraId="7DACE7BA" w14:textId="77777777" w:rsidR="00FE5AE0" w:rsidRPr="0001714B" w:rsidRDefault="00FE5AE0" w:rsidP="0001714B">
            <w:pPr>
              <w:jc w:val="both"/>
              <w:rPr>
                <w:rFonts w:ascii="CP" w:hAnsi="CP"/>
                <w:b/>
              </w:rPr>
            </w:pPr>
            <w:r w:rsidRPr="0001714B">
              <w:rPr>
                <w:rFonts w:ascii="CP" w:hAnsi="CP"/>
                <w:b/>
              </w:rPr>
              <w:t>14.1</w:t>
            </w:r>
          </w:p>
          <w:p w14:paraId="6D42D184" w14:textId="77777777" w:rsidR="00FE5AE0" w:rsidRPr="0001714B" w:rsidRDefault="00FE5AE0" w:rsidP="0001714B">
            <w:pPr>
              <w:jc w:val="both"/>
              <w:rPr>
                <w:rFonts w:ascii="CP" w:hAnsi="CP"/>
                <w:b/>
              </w:rPr>
            </w:pPr>
            <w:r w:rsidRPr="0001714B">
              <w:rPr>
                <w:rFonts w:ascii="CP" w:hAnsi="CP"/>
                <w:b/>
              </w:rPr>
              <w:t>14.1.3</w:t>
            </w:r>
          </w:p>
        </w:tc>
      </w:tr>
      <w:tr w:rsidR="00FE5AE0" w:rsidRPr="0001714B" w14:paraId="454FF5A6" w14:textId="77777777" w:rsidTr="0001714B">
        <w:tc>
          <w:tcPr>
            <w:tcW w:w="4531" w:type="dxa"/>
          </w:tcPr>
          <w:p w14:paraId="5B780A70" w14:textId="77777777" w:rsidR="00FE5AE0" w:rsidRPr="0001714B" w:rsidRDefault="00FE5AE0" w:rsidP="0001714B">
            <w:pPr>
              <w:jc w:val="both"/>
              <w:rPr>
                <w:rFonts w:ascii="CP" w:hAnsi="CP"/>
                <w:b/>
              </w:rPr>
            </w:pPr>
            <w:r w:rsidRPr="0001714B">
              <w:rPr>
                <w:rFonts w:ascii="CP" w:hAnsi="CP"/>
                <w:b/>
              </w:rPr>
              <w:t>16</w:t>
            </w:r>
          </w:p>
        </w:tc>
        <w:tc>
          <w:tcPr>
            <w:tcW w:w="4531" w:type="dxa"/>
          </w:tcPr>
          <w:p w14:paraId="27355D7B" w14:textId="77777777" w:rsidR="00FE5AE0" w:rsidRPr="0001714B" w:rsidRDefault="00FE5AE0" w:rsidP="0001714B">
            <w:pPr>
              <w:jc w:val="both"/>
              <w:rPr>
                <w:rFonts w:ascii="CP" w:hAnsi="CP"/>
                <w:b/>
              </w:rPr>
            </w:pPr>
            <w:r w:rsidRPr="0001714B">
              <w:rPr>
                <w:rFonts w:ascii="CP" w:hAnsi="CP"/>
                <w:b/>
              </w:rPr>
              <w:t>5.1</w:t>
            </w:r>
          </w:p>
        </w:tc>
      </w:tr>
    </w:tbl>
    <w:p w14:paraId="5CCA9933" w14:textId="1D298E83" w:rsidR="00E9616B" w:rsidRDefault="00E9616B" w:rsidP="00AB39F3">
      <w:pPr>
        <w:spacing w:after="0"/>
        <w:rPr>
          <w:rFonts w:ascii="CP" w:hAnsi="CP"/>
          <w:b/>
        </w:rPr>
      </w:pPr>
    </w:p>
    <w:p w14:paraId="5E4D03F1" w14:textId="314D8A37" w:rsidR="00E35C5A" w:rsidRDefault="00E35C5A">
      <w:pPr>
        <w:rPr>
          <w:rFonts w:ascii="CP" w:hAnsi="CP"/>
          <w:b/>
        </w:rPr>
      </w:pPr>
      <w:r>
        <w:rPr>
          <w:rFonts w:ascii="CP" w:hAnsi="CP"/>
          <w:b/>
        </w:rPr>
        <w:br w:type="page"/>
      </w:r>
    </w:p>
    <w:p w14:paraId="72515008" w14:textId="0F6FF0BD" w:rsidR="001F46CB" w:rsidRPr="0001714B" w:rsidRDefault="001F46CB" w:rsidP="00FA22C3">
      <w:pPr>
        <w:pStyle w:val="GROSTITRE"/>
        <w:rPr>
          <w:rFonts w:ascii="CP" w:hAnsi="CP"/>
        </w:rPr>
      </w:pPr>
      <w:bookmarkStart w:id="110" w:name="_Toc236045777"/>
      <w:r w:rsidRPr="0001714B">
        <w:rPr>
          <w:rFonts w:ascii="CP" w:hAnsi="CP"/>
        </w:rPr>
        <w:t>ARTICLE 2</w:t>
      </w:r>
      <w:r w:rsidR="00A17F12">
        <w:rPr>
          <w:rFonts w:ascii="CP" w:hAnsi="CP"/>
        </w:rPr>
        <w:t>6</w:t>
      </w:r>
      <w:r w:rsidRPr="0001714B">
        <w:rPr>
          <w:rFonts w:ascii="CP" w:hAnsi="CP"/>
        </w:rPr>
        <w:t>. SIGNATURE DES CONTRACTANTS</w:t>
      </w:r>
      <w:bookmarkEnd w:id="110"/>
      <w:r w:rsidRPr="0001714B">
        <w:rPr>
          <w:rFonts w:ascii="CP" w:hAnsi="CP"/>
        </w:rPr>
        <w:t xml:space="preserve"> </w:t>
      </w:r>
    </w:p>
    <w:p w14:paraId="3AC2C263" w14:textId="618C3E6C" w:rsidR="001F46CB" w:rsidRPr="0001714B" w:rsidRDefault="001F46CB" w:rsidP="00FA22C3">
      <w:pPr>
        <w:pStyle w:val="SSTITRE1"/>
        <w:numPr>
          <w:ilvl w:val="0"/>
          <w:numId w:val="0"/>
        </w:numPr>
        <w:ind w:left="360" w:hanging="360"/>
        <w:rPr>
          <w:rFonts w:ascii="CP" w:hAnsi="CP"/>
        </w:rPr>
      </w:pPr>
      <w:bookmarkStart w:id="111" w:name="_Toc236045778"/>
      <w:r w:rsidRPr="0001714B">
        <w:rPr>
          <w:rFonts w:ascii="CP" w:hAnsi="CP"/>
        </w:rPr>
        <w:t>2</w:t>
      </w:r>
      <w:r w:rsidR="00A17F12">
        <w:rPr>
          <w:rFonts w:ascii="CP" w:hAnsi="CP"/>
        </w:rPr>
        <w:t>6</w:t>
      </w:r>
      <w:r w:rsidRPr="0001714B">
        <w:rPr>
          <w:rFonts w:ascii="CP" w:hAnsi="CP"/>
        </w:rPr>
        <w:t>.1 Attestation sur l’honneur</w:t>
      </w:r>
      <w:bookmarkEnd w:id="111"/>
      <w:r w:rsidRPr="0001714B">
        <w:rPr>
          <w:rFonts w:ascii="CP" w:hAnsi="CP"/>
        </w:rPr>
        <w:t xml:space="preserve"> </w:t>
      </w:r>
    </w:p>
    <w:p w14:paraId="79462648" w14:textId="77777777" w:rsidR="001F46CB" w:rsidRPr="0001714B" w:rsidRDefault="001F46CB" w:rsidP="001F46CB">
      <w:pPr>
        <w:spacing w:after="0" w:line="240" w:lineRule="auto"/>
        <w:jc w:val="both"/>
        <w:rPr>
          <w:rFonts w:ascii="CP" w:eastAsia="Calibri" w:hAnsi="CP" w:cs="Arial"/>
          <w:sz w:val="20"/>
          <w:szCs w:val="20"/>
          <w:lang w:eastAsia="fr-FR"/>
        </w:rPr>
      </w:pPr>
      <w:r w:rsidRPr="0001714B">
        <w:rPr>
          <w:rFonts w:ascii="Wingdings" w:eastAsia="Wingdings" w:hAnsi="Wingdings" w:cs="Wingdings"/>
          <w:color w:val="FF0000"/>
          <w:sz w:val="20"/>
          <w:szCs w:val="20"/>
          <w:lang w:eastAsia="fr-FR"/>
        </w:rPr>
        <w:t></w:t>
      </w:r>
      <w:r w:rsidRPr="0001714B">
        <w:rPr>
          <w:rFonts w:ascii="CP" w:eastAsia="Calibri" w:hAnsi="CP" w:cs="Arial"/>
          <w:caps/>
          <w:color w:val="FF0000"/>
          <w:sz w:val="20"/>
          <w:szCs w:val="20"/>
          <w:lang w:eastAsia="fr-FR"/>
        </w:rPr>
        <w:t xml:space="preserve"> </w:t>
      </w:r>
      <w:r w:rsidRPr="0001714B">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01714B" w:rsidRDefault="001F46CB" w:rsidP="001F46CB">
      <w:pPr>
        <w:spacing w:after="0" w:line="240" w:lineRule="auto"/>
        <w:jc w:val="both"/>
        <w:rPr>
          <w:rFonts w:ascii="CP" w:eastAsia="Calibri" w:hAnsi="CP" w:cs="Arial"/>
          <w:sz w:val="20"/>
          <w:szCs w:val="20"/>
          <w:lang w:eastAsia="fr-FR"/>
        </w:rPr>
      </w:pPr>
    </w:p>
    <w:p w14:paraId="55D45F11" w14:textId="77777777" w:rsidR="001F46CB" w:rsidRPr="0001714B" w:rsidRDefault="001F46CB" w:rsidP="001F46CB">
      <w:pPr>
        <w:spacing w:after="0" w:line="240" w:lineRule="auto"/>
        <w:jc w:val="both"/>
        <w:rPr>
          <w:rFonts w:ascii="CP" w:eastAsia="Calibri" w:hAnsi="CP" w:cs="Arial"/>
          <w:b/>
          <w:i/>
          <w:sz w:val="20"/>
          <w:szCs w:val="20"/>
          <w:lang w:eastAsia="fr-FR"/>
        </w:rPr>
      </w:pPr>
      <w:r w:rsidRPr="0001714B">
        <w:rPr>
          <w:rFonts w:ascii="CP" w:eastAsia="Calibri" w:hAnsi="CP" w:cs="Arial"/>
          <w:b/>
          <w:i/>
          <w:sz w:val="20"/>
          <w:szCs w:val="20"/>
          <w:u w:val="single"/>
          <w:lang w:eastAsia="fr-FR"/>
        </w:rPr>
        <w:t>SI L’ENTREPRISE EST ETABLIE EN FRANCE</w:t>
      </w:r>
      <w:r w:rsidRPr="0001714B">
        <w:rPr>
          <w:rFonts w:ascii="CP" w:eastAsia="Calibri" w:hAnsi="CP" w:cs="Arial"/>
          <w:b/>
          <w:i/>
          <w:sz w:val="20"/>
          <w:szCs w:val="20"/>
          <w:lang w:eastAsia="fr-FR"/>
        </w:rPr>
        <w:t> :</w:t>
      </w:r>
    </w:p>
    <w:p w14:paraId="4F4FEB0A"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xml:space="preserve">- Atteste sur l’honneur </w:t>
      </w:r>
      <w:r w:rsidRPr="0001714B">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 le travail sera réalisé pas des salariés employés régulièrement au regard des articles L.3243-2, R.3243-1 (</w:t>
      </w:r>
      <w:r w:rsidRPr="0001714B">
        <w:rPr>
          <w:rFonts w:ascii="CP" w:eastAsia="Calibri" w:hAnsi="CP" w:cs="Arial"/>
          <w:i/>
          <w:sz w:val="20"/>
          <w:szCs w:val="20"/>
          <w:lang w:eastAsia="fr-FR"/>
        </w:rPr>
        <w:t>bulletin de salaire</w:t>
      </w:r>
      <w:r w:rsidRPr="0001714B">
        <w:rPr>
          <w:rFonts w:ascii="CP" w:eastAsia="Calibri" w:hAnsi="CP" w:cs="Arial"/>
          <w:sz w:val="20"/>
          <w:szCs w:val="20"/>
          <w:lang w:eastAsia="fr-FR"/>
        </w:rPr>
        <w:t>), et L.1221-10 (</w:t>
      </w:r>
      <w:r w:rsidRPr="0001714B">
        <w:rPr>
          <w:rFonts w:ascii="CP" w:eastAsia="Calibri" w:hAnsi="CP" w:cs="Arial"/>
          <w:i/>
          <w:sz w:val="20"/>
          <w:szCs w:val="20"/>
          <w:lang w:eastAsia="fr-FR"/>
        </w:rPr>
        <w:t>déclaration nominative préalable d’embauche</w:t>
      </w:r>
      <w:r w:rsidRPr="0001714B">
        <w:rPr>
          <w:rFonts w:ascii="CP" w:eastAsia="Calibri" w:hAnsi="CP" w:cs="Arial"/>
          <w:sz w:val="20"/>
          <w:szCs w:val="20"/>
          <w:lang w:eastAsia="fr-FR"/>
        </w:rPr>
        <w:t xml:space="preserve">) du code du travail, </w:t>
      </w:r>
    </w:p>
    <w:p w14:paraId="2A03A010"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w:t>
      </w:r>
      <w:r w:rsidRPr="0001714B">
        <w:rPr>
          <w:rFonts w:ascii="CP" w:eastAsia="Calibri" w:hAnsi="CP" w:cs="Arial"/>
          <w:sz w:val="20"/>
          <w:szCs w:val="20"/>
          <w:vertAlign w:val="superscript"/>
          <w:lang w:eastAsia="fr-FR"/>
        </w:rPr>
        <w:footnoteReference w:id="25"/>
      </w:r>
      <w:r w:rsidRPr="0001714B">
        <w:rPr>
          <w:rFonts w:ascii="CP" w:eastAsia="Calibri" w:hAnsi="CP" w:cs="Arial"/>
          <w:sz w:val="20"/>
          <w:szCs w:val="20"/>
          <w:lang w:eastAsia="fr-FR"/>
        </w:rPr>
        <w:t xml:space="preserve"> : </w:t>
      </w:r>
    </w:p>
    <w:p w14:paraId="68205E27"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n’emploie pas des salariés étrangers. </w:t>
      </w:r>
    </w:p>
    <w:p w14:paraId="3CC8DDED"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emploie des salariés étrangers. </w:t>
      </w:r>
    </w:p>
    <w:p w14:paraId="00F6AC30"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b/>
          <w:i/>
          <w:sz w:val="20"/>
          <w:szCs w:val="20"/>
          <w:lang w:eastAsia="fr-FR"/>
        </w:rPr>
        <w:t>Dans cette hypothèse</w:t>
      </w:r>
      <w:r w:rsidRPr="0001714B">
        <w:rPr>
          <w:rFonts w:ascii="CP" w:eastAsia="Calibri" w:hAnsi="CP" w:cs="Arial"/>
          <w:b/>
          <w:sz w:val="20"/>
          <w:szCs w:val="20"/>
          <w:lang w:eastAsia="fr-FR"/>
        </w:rPr>
        <w:t>, je / la société que je représente remettra la liste nominative</w:t>
      </w:r>
      <w:r w:rsidRPr="0001714B">
        <w:rPr>
          <w:rFonts w:ascii="CP" w:eastAsia="Calibri" w:hAnsi="CP" w:cs="Arial"/>
          <w:sz w:val="20"/>
          <w:szCs w:val="20"/>
          <w:lang w:eastAsia="fr-FR"/>
        </w:rPr>
        <w:t xml:space="preserve"> </w:t>
      </w:r>
      <w:r w:rsidRPr="0001714B">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p>
    <w:p w14:paraId="150DC3A9"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date d’embauche,</w:t>
      </w:r>
    </w:p>
    <w:p w14:paraId="4E91489D"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nationalité</w:t>
      </w:r>
    </w:p>
    <w:p w14:paraId="369B8AE6"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le type et le numéro d’ordre du titre valant autorisation de travail.</w:t>
      </w:r>
    </w:p>
    <w:p w14:paraId="082C678F" w14:textId="77777777" w:rsidR="001F46CB" w:rsidRPr="0001714B" w:rsidRDefault="001F46CB" w:rsidP="001F46CB">
      <w:pPr>
        <w:spacing w:before="120" w:after="0" w:line="240" w:lineRule="auto"/>
        <w:ind w:left="357" w:hanging="176"/>
        <w:jc w:val="both"/>
        <w:rPr>
          <w:rFonts w:ascii="CP" w:eastAsia="Calibri" w:hAnsi="CP" w:cs="Arial"/>
          <w:b/>
          <w:sz w:val="20"/>
          <w:szCs w:val="20"/>
          <w:lang w:eastAsia="fr-FR"/>
        </w:rPr>
      </w:pPr>
      <w:r w:rsidRPr="0001714B">
        <w:rPr>
          <w:rFonts w:ascii="CP" w:eastAsia="Calibri" w:hAnsi="CP" w:cs="Arial"/>
          <w:b/>
          <w:sz w:val="20"/>
          <w:szCs w:val="20"/>
          <w:lang w:eastAsia="fr-FR"/>
        </w:rPr>
        <w:t xml:space="preserve">- M’engage, </w:t>
      </w:r>
      <w:r w:rsidRPr="0001714B">
        <w:rPr>
          <w:rFonts w:ascii="CP" w:eastAsia="Calibri" w:hAnsi="CP" w:cs="Arial"/>
          <w:b/>
          <w:i/>
          <w:sz w:val="20"/>
          <w:szCs w:val="20"/>
          <w:lang w:eastAsia="fr-FR"/>
        </w:rPr>
        <w:t>si le marché m’est attribué</w:t>
      </w:r>
      <w:r w:rsidRPr="0001714B">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01714B" w:rsidRDefault="001F46CB" w:rsidP="001F46CB">
      <w:pPr>
        <w:spacing w:after="0" w:line="240" w:lineRule="auto"/>
        <w:jc w:val="both"/>
        <w:rPr>
          <w:rFonts w:ascii="CP" w:eastAsia="Calibri" w:hAnsi="CP" w:cs="Arial"/>
          <w:sz w:val="20"/>
          <w:szCs w:val="20"/>
          <w:lang w:eastAsia="fr-FR"/>
        </w:rPr>
      </w:pPr>
    </w:p>
    <w:p w14:paraId="13D25D74" w14:textId="77777777" w:rsidR="001F46CB" w:rsidRPr="0001714B" w:rsidRDefault="001F46CB" w:rsidP="001F46CB">
      <w:pPr>
        <w:spacing w:after="0" w:line="240" w:lineRule="auto"/>
        <w:jc w:val="both"/>
        <w:rPr>
          <w:rFonts w:ascii="CP" w:eastAsia="Calibri" w:hAnsi="CP" w:cs="Arial"/>
          <w:b/>
          <w:i/>
          <w:sz w:val="20"/>
          <w:szCs w:val="20"/>
          <w:lang w:eastAsia="fr-FR"/>
        </w:rPr>
      </w:pPr>
      <w:r w:rsidRPr="0001714B">
        <w:rPr>
          <w:rFonts w:ascii="CP" w:eastAsia="Calibri" w:hAnsi="CP" w:cs="Arial"/>
          <w:b/>
          <w:i/>
          <w:sz w:val="20"/>
          <w:szCs w:val="20"/>
          <w:u w:val="single"/>
          <w:lang w:eastAsia="fr-FR"/>
        </w:rPr>
        <w:t xml:space="preserve">SI L’ENTREPRISE EST </w:t>
      </w:r>
      <w:r w:rsidRPr="0001714B">
        <w:rPr>
          <w:rFonts w:ascii="CP" w:eastAsia="Calibri" w:hAnsi="CP" w:cs="Arial"/>
          <w:b/>
          <w:i/>
          <w:caps/>
          <w:sz w:val="20"/>
          <w:szCs w:val="20"/>
          <w:u w:val="single"/>
          <w:lang w:eastAsia="fr-FR"/>
        </w:rPr>
        <w:t>ETABLIE à l’étranger</w:t>
      </w:r>
      <w:r w:rsidRPr="0001714B">
        <w:rPr>
          <w:rFonts w:ascii="CP" w:eastAsia="Calibri" w:hAnsi="CP" w:cs="Arial"/>
          <w:b/>
          <w:i/>
          <w:caps/>
          <w:sz w:val="20"/>
          <w:szCs w:val="20"/>
          <w:lang w:eastAsia="fr-FR"/>
        </w:rPr>
        <w:t> </w:t>
      </w:r>
      <w:r w:rsidRPr="0001714B">
        <w:rPr>
          <w:rFonts w:ascii="CP" w:eastAsia="Calibri" w:hAnsi="CP" w:cs="Arial"/>
          <w:b/>
          <w:i/>
          <w:sz w:val="20"/>
          <w:szCs w:val="20"/>
          <w:lang w:eastAsia="fr-FR"/>
        </w:rPr>
        <w:t>:</w:t>
      </w:r>
      <w:r w:rsidRPr="0001714B">
        <w:rPr>
          <w:rFonts w:ascii="CP" w:eastAsia="Calibri" w:hAnsi="CP" w:cs="Arial"/>
          <w:b/>
          <w:sz w:val="20"/>
          <w:szCs w:val="20"/>
          <w:lang w:eastAsia="fr-FR"/>
        </w:rPr>
        <w:t xml:space="preserve"> </w:t>
      </w:r>
    </w:p>
    <w:p w14:paraId="0857E48A"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w:t>
      </w:r>
      <w:r w:rsidRPr="0001714B">
        <w:rPr>
          <w:rFonts w:ascii="CP" w:eastAsia="Calibri" w:hAnsi="CP" w:cs="Arial"/>
          <w:sz w:val="20"/>
          <w:szCs w:val="20"/>
          <w:vertAlign w:val="superscript"/>
          <w:lang w:eastAsia="fr-FR"/>
        </w:rPr>
        <w:footnoteReference w:id="26"/>
      </w:r>
      <w:r w:rsidRPr="0001714B">
        <w:rPr>
          <w:rFonts w:ascii="CP" w:eastAsia="Calibri" w:hAnsi="CP" w:cs="Arial"/>
          <w:sz w:val="20"/>
          <w:szCs w:val="20"/>
          <w:lang w:eastAsia="fr-FR"/>
        </w:rPr>
        <w:t xml:space="preserve"> : </w:t>
      </w:r>
    </w:p>
    <w:p w14:paraId="77C9AA4A"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lastRenderedPageBreak/>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01714B" w:rsidRDefault="001F46CB" w:rsidP="001F46CB">
      <w:pPr>
        <w:spacing w:before="60" w:after="0" w:line="240" w:lineRule="auto"/>
        <w:ind w:left="900"/>
        <w:jc w:val="both"/>
        <w:rPr>
          <w:rFonts w:ascii="CP" w:eastAsia="Calibri" w:hAnsi="CP" w:cs="Arial"/>
          <w:b/>
          <w:sz w:val="20"/>
          <w:szCs w:val="20"/>
          <w:lang w:eastAsia="fr-FR"/>
        </w:rPr>
      </w:pPr>
      <w:r w:rsidRPr="0001714B">
        <w:rPr>
          <w:rFonts w:ascii="CP" w:eastAsia="Calibri" w:hAnsi="CP" w:cs="Arial"/>
          <w:b/>
          <w:i/>
          <w:sz w:val="20"/>
          <w:szCs w:val="20"/>
          <w:lang w:eastAsia="fr-FR"/>
        </w:rPr>
        <w:t>Dans cette hypothèse</w:t>
      </w:r>
      <w:r w:rsidRPr="0001714B">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xml:space="preserve">La liste devra être établie dans les conditions prévues aux articles D.8254-3 et </w:t>
      </w:r>
      <w:r w:rsidRPr="0001714B">
        <w:rPr>
          <w:rFonts w:ascii="CP" w:eastAsia="Calibri" w:hAnsi="CP" w:cs="Arial"/>
          <w:sz w:val="20"/>
          <w:szCs w:val="20"/>
          <w:lang w:eastAsia="fr-FR"/>
        </w:rPr>
        <w:br/>
        <w:t>D.8254-2 du code du travail et précisera pour chaque salarié :</w:t>
      </w:r>
    </w:p>
    <w:p w14:paraId="5B0BDBC4"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date d’embauche,</w:t>
      </w:r>
    </w:p>
    <w:p w14:paraId="70FADF7E"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nationalité</w:t>
      </w:r>
    </w:p>
    <w:p w14:paraId="635CD730"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le type et le numéro d’ordre du titre valant autorisation de travail.</w:t>
      </w:r>
    </w:p>
    <w:p w14:paraId="7BB8345C" w14:textId="77777777" w:rsidR="001F46CB" w:rsidRPr="0001714B" w:rsidRDefault="001F46CB" w:rsidP="00AB39F3">
      <w:pPr>
        <w:spacing w:after="0"/>
        <w:rPr>
          <w:rFonts w:ascii="CP" w:eastAsia="Calibri" w:hAnsi="CP" w:cs="Arial"/>
          <w:b/>
          <w:sz w:val="20"/>
          <w:szCs w:val="20"/>
          <w:lang w:eastAsia="fr-FR"/>
        </w:rPr>
      </w:pPr>
    </w:p>
    <w:p w14:paraId="64BDAB26" w14:textId="77777777" w:rsidR="001F46CB" w:rsidRPr="0001714B" w:rsidRDefault="001F46CB" w:rsidP="00E35C5A">
      <w:pPr>
        <w:spacing w:after="0" w:line="240" w:lineRule="auto"/>
        <w:ind w:left="357"/>
        <w:jc w:val="both"/>
        <w:rPr>
          <w:rFonts w:ascii="CP" w:eastAsia="Calibri" w:hAnsi="CP" w:cs="Arial"/>
          <w:sz w:val="20"/>
          <w:szCs w:val="20"/>
          <w:lang w:eastAsia="fr-FR"/>
        </w:rPr>
      </w:pPr>
      <w:r w:rsidRPr="0001714B">
        <w:rPr>
          <w:rFonts w:ascii="CP" w:eastAsia="Calibri" w:hAnsi="CP" w:cs="Arial"/>
          <w:b/>
          <w:sz w:val="20"/>
          <w:szCs w:val="20"/>
          <w:lang w:eastAsia="fr-FR"/>
        </w:rPr>
        <w:t xml:space="preserve">- M’engage, </w:t>
      </w:r>
      <w:r w:rsidRPr="0001714B">
        <w:rPr>
          <w:rFonts w:ascii="CP" w:eastAsia="Calibri" w:hAnsi="CP" w:cs="Arial"/>
          <w:b/>
          <w:i/>
          <w:sz w:val="20"/>
          <w:szCs w:val="20"/>
          <w:lang w:eastAsia="fr-FR"/>
        </w:rPr>
        <w:t>si le marché m’est attribué</w:t>
      </w:r>
      <w:r w:rsidRPr="0001714B">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01714B">
        <w:rPr>
          <w:rFonts w:ascii="CP" w:eastAsia="Calibri" w:hAnsi="CP" w:cs="Arial"/>
          <w:sz w:val="20"/>
          <w:szCs w:val="20"/>
          <w:lang w:eastAsia="fr-FR"/>
        </w:rPr>
        <w:t>à renouveler leur production tous les 6 mois jusqu’à la fin d’exécution du marché.</w:t>
      </w:r>
    </w:p>
    <w:p w14:paraId="541D5F33" w14:textId="05DA075D" w:rsidR="001F46CB" w:rsidRPr="0001714B" w:rsidRDefault="001F46CB" w:rsidP="00AB39F3">
      <w:pPr>
        <w:spacing w:after="0"/>
        <w:rPr>
          <w:rFonts w:ascii="CP" w:hAnsi="CP"/>
          <w:b/>
        </w:rPr>
      </w:pPr>
    </w:p>
    <w:p w14:paraId="18593A7A" w14:textId="289AC924" w:rsidR="001F46CB" w:rsidRPr="0001714B" w:rsidRDefault="001F46CB" w:rsidP="00FA22C3">
      <w:pPr>
        <w:pStyle w:val="SSTITRE1"/>
        <w:numPr>
          <w:ilvl w:val="0"/>
          <w:numId w:val="0"/>
        </w:numPr>
        <w:ind w:left="360" w:hanging="360"/>
        <w:rPr>
          <w:rFonts w:ascii="CP" w:hAnsi="CP"/>
        </w:rPr>
      </w:pPr>
      <w:bookmarkStart w:id="112" w:name="_Toc236045779"/>
      <w:r w:rsidRPr="0001714B">
        <w:rPr>
          <w:rFonts w:ascii="CP" w:hAnsi="CP"/>
        </w:rPr>
        <w:t>2</w:t>
      </w:r>
      <w:r w:rsidR="00A17F12">
        <w:rPr>
          <w:rFonts w:ascii="CP" w:hAnsi="CP"/>
        </w:rPr>
        <w:t>6</w:t>
      </w:r>
      <w:r w:rsidRPr="0001714B">
        <w:rPr>
          <w:rFonts w:ascii="CP" w:hAnsi="CP"/>
        </w:rPr>
        <w:t>.2. Délai de validité des offres</w:t>
      </w:r>
      <w:bookmarkEnd w:id="112"/>
      <w:r w:rsidRPr="0001714B">
        <w:rPr>
          <w:rFonts w:ascii="CP" w:hAnsi="CP"/>
        </w:rPr>
        <w:t xml:space="preserve"> </w:t>
      </w:r>
    </w:p>
    <w:p w14:paraId="2AE0838B" w14:textId="0341DC57" w:rsidR="001F46CB" w:rsidRPr="0001714B" w:rsidRDefault="001F46CB" w:rsidP="001F46CB">
      <w:pPr>
        <w:spacing w:after="0" w:line="240" w:lineRule="auto"/>
        <w:jc w:val="both"/>
        <w:rPr>
          <w:rFonts w:ascii="CP" w:eastAsia="Calibri" w:hAnsi="CP" w:cs="Arial"/>
          <w:bCs/>
          <w:i/>
          <w:sz w:val="20"/>
          <w:szCs w:val="20"/>
          <w:lang w:eastAsia="fr-FR"/>
        </w:rPr>
      </w:pPr>
      <w:r w:rsidRPr="0001714B">
        <w:rPr>
          <w:rFonts w:ascii="CP" w:eastAsia="Calibri" w:hAnsi="CP" w:cs="Arial"/>
          <w:b/>
          <w:bCs/>
          <w:sz w:val="20"/>
          <w:szCs w:val="20"/>
          <w:lang w:eastAsia="fr-FR"/>
        </w:rPr>
        <w:t>L’offre ainsi présentée ne me lie toutefois que si la décision d’attribution par le représentant du pouvoir adjudicateur</w:t>
      </w:r>
      <w:r w:rsidRPr="0001714B">
        <w:rPr>
          <w:rFonts w:ascii="CP" w:eastAsia="Calibri" w:hAnsi="CP" w:cs="Arial"/>
          <w:bCs/>
          <w:sz w:val="20"/>
          <w:szCs w:val="20"/>
          <w:lang w:eastAsia="fr-FR"/>
        </w:rPr>
        <w:t xml:space="preserve"> intervient dans un délai de</w:t>
      </w:r>
      <w:r w:rsidRPr="0001714B">
        <w:rPr>
          <w:rFonts w:ascii="CP" w:eastAsia="Calibri" w:hAnsi="CP" w:cs="Arial"/>
          <w:b/>
          <w:bCs/>
          <w:sz w:val="20"/>
          <w:szCs w:val="20"/>
          <w:lang w:eastAsia="fr-FR"/>
        </w:rPr>
        <w:t xml:space="preserve"> 180 </w:t>
      </w:r>
      <w:r w:rsidRPr="0001714B">
        <w:rPr>
          <w:rFonts w:ascii="CP" w:eastAsia="Calibri" w:hAnsi="CP" w:cs="Arial"/>
          <w:bCs/>
          <w:sz w:val="20"/>
          <w:szCs w:val="20"/>
          <w:lang w:eastAsia="fr-FR"/>
        </w:rPr>
        <w:t>jour calendaire à compter de la date limite de remise des offres.</w:t>
      </w:r>
    </w:p>
    <w:p w14:paraId="790AE3F9" w14:textId="31D8BAD9" w:rsidR="001F46CB" w:rsidRPr="0001714B" w:rsidRDefault="001F46CB" w:rsidP="00AB39F3">
      <w:pPr>
        <w:spacing w:after="0"/>
        <w:jc w:val="both"/>
        <w:rPr>
          <w:rFonts w:ascii="CP" w:hAnsi="CP"/>
          <w:b/>
        </w:rPr>
      </w:pPr>
    </w:p>
    <w:p w14:paraId="6284F1B8" w14:textId="45085F02" w:rsidR="001F46CB" w:rsidRPr="0001714B" w:rsidRDefault="001F46CB" w:rsidP="00B945F0">
      <w:pPr>
        <w:jc w:val="both"/>
        <w:rPr>
          <w:rFonts w:ascii="CP" w:hAnsi="CP"/>
          <w:b/>
        </w:rPr>
      </w:pPr>
      <w:r w:rsidRPr="0001714B">
        <w:rPr>
          <w:rFonts w:ascii="CP" w:hAnsi="CP"/>
          <w:b/>
        </w:rPr>
        <w:t>2</w:t>
      </w:r>
      <w:r w:rsidR="00A17F12">
        <w:rPr>
          <w:rFonts w:ascii="CP" w:hAnsi="CP"/>
          <w:b/>
        </w:rPr>
        <w:t>6</w:t>
      </w:r>
      <w:r w:rsidRPr="0001714B">
        <w:rPr>
          <w:rFonts w:ascii="CP" w:hAnsi="CP"/>
          <w:b/>
        </w:rPr>
        <w:t xml:space="preserve">.3. Signature de l’entreprise </w:t>
      </w:r>
    </w:p>
    <w:p w14:paraId="23E40BE4" w14:textId="77777777" w:rsidR="001F46CB" w:rsidRPr="0001714B" w:rsidRDefault="001F46CB" w:rsidP="00AB39F3">
      <w:pPr>
        <w:spacing w:after="0"/>
        <w:jc w:val="both"/>
        <w:rPr>
          <w:rFonts w:ascii="CP" w:eastAsia="Calibri" w:hAnsi="CP" w:cs="Arial"/>
          <w:sz w:val="20"/>
          <w:szCs w:val="20"/>
          <w:lang w:eastAsia="fr-FR"/>
        </w:rPr>
      </w:pPr>
    </w:p>
    <w:p w14:paraId="7EA8F042" w14:textId="77777777" w:rsidR="001F46CB" w:rsidRPr="0001714B" w:rsidRDefault="001F46CB" w:rsidP="001F46CB">
      <w:pPr>
        <w:spacing w:after="0" w:line="240" w:lineRule="auto"/>
        <w:rPr>
          <w:rFonts w:ascii="CP" w:eastAsia="Calibri" w:hAnsi="CP" w:cs="Arial"/>
          <w:sz w:val="20"/>
          <w:szCs w:val="20"/>
          <w:lang w:eastAsia="fr-FR"/>
        </w:rPr>
      </w:pPr>
      <w:r w:rsidRPr="0001714B">
        <w:rPr>
          <w:rFonts w:ascii="CP" w:eastAsia="Calibri" w:hAnsi="CP" w:cs="Arial"/>
          <w:sz w:val="20"/>
          <w:szCs w:val="20"/>
          <w:lang w:eastAsia="fr-FR"/>
        </w:rPr>
        <w:t>Fait en un seul original, à……………………………………………………………, le ……………………………………</w:t>
      </w:r>
    </w:p>
    <w:p w14:paraId="32160A4A" w14:textId="77777777" w:rsidR="001F46CB" w:rsidRPr="0001714B" w:rsidRDefault="001F46CB" w:rsidP="001F46CB">
      <w:pPr>
        <w:spacing w:before="120" w:after="0" w:line="240" w:lineRule="auto"/>
        <w:ind w:left="2340"/>
        <w:jc w:val="both"/>
        <w:rPr>
          <w:rFonts w:ascii="CP" w:eastAsia="Calibri" w:hAnsi="CP" w:cs="Arial"/>
          <w:sz w:val="20"/>
          <w:szCs w:val="20"/>
          <w:lang w:eastAsia="fr-FR"/>
        </w:rPr>
      </w:pPr>
    </w:p>
    <w:p w14:paraId="12958B88" w14:textId="77777777" w:rsidR="001F46CB" w:rsidRPr="0001714B" w:rsidRDefault="001F46CB" w:rsidP="001F46CB">
      <w:pPr>
        <w:spacing w:before="120" w:after="0" w:line="240" w:lineRule="auto"/>
        <w:ind w:left="2340"/>
        <w:jc w:val="both"/>
        <w:rPr>
          <w:rFonts w:ascii="CP" w:eastAsia="Calibri" w:hAnsi="CP" w:cs="Arial"/>
          <w:sz w:val="20"/>
          <w:szCs w:val="20"/>
          <w:lang w:eastAsia="fr-FR"/>
        </w:rPr>
      </w:pPr>
      <w:r w:rsidRPr="0001714B">
        <w:rPr>
          <w:rFonts w:ascii="CP" w:eastAsia="Calibri" w:hAnsi="CP" w:cs="Arial"/>
          <w:sz w:val="20"/>
          <w:szCs w:val="20"/>
          <w:lang w:eastAsia="fr-FR"/>
        </w:rPr>
        <w:t>Nom et qualité du signataire : ………………………</w:t>
      </w:r>
      <w:proofErr w:type="gramStart"/>
      <w:r w:rsidRPr="0001714B">
        <w:rPr>
          <w:rFonts w:ascii="CP" w:eastAsia="Calibri" w:hAnsi="CP" w:cs="Arial"/>
          <w:sz w:val="20"/>
          <w:szCs w:val="20"/>
          <w:lang w:eastAsia="fr-FR"/>
        </w:rPr>
        <w:t>…….</w:t>
      </w:r>
      <w:proofErr w:type="gramEnd"/>
      <w:r w:rsidRPr="0001714B">
        <w:rPr>
          <w:rFonts w:ascii="CP" w:eastAsia="Calibri" w:hAnsi="CP" w:cs="Arial"/>
          <w:sz w:val="20"/>
          <w:szCs w:val="20"/>
          <w:lang w:eastAsia="fr-FR"/>
        </w:rPr>
        <w:t>.</w:t>
      </w:r>
    </w:p>
    <w:p w14:paraId="2600A8D0" w14:textId="02590982" w:rsidR="001F46CB" w:rsidRPr="0001714B" w:rsidRDefault="00A17F12" w:rsidP="001F46CB">
      <w:pPr>
        <w:rPr>
          <w:rFonts w:ascii="CP" w:hAnsi="CP"/>
          <w:b/>
        </w:rPr>
      </w:pPr>
      <w:r>
        <w:rPr>
          <w:rFonts w:ascii="CP" w:hAnsi="CP"/>
          <w:b/>
        </w:rPr>
        <w:br w:type="page"/>
      </w:r>
    </w:p>
    <w:p w14:paraId="73CC1549" w14:textId="09309B70" w:rsidR="001F46CB" w:rsidRPr="0001714B" w:rsidRDefault="001F46CB" w:rsidP="00FA22C3">
      <w:pPr>
        <w:pStyle w:val="GROSTITRE"/>
        <w:rPr>
          <w:rFonts w:ascii="CP" w:hAnsi="CP"/>
        </w:rPr>
      </w:pPr>
      <w:bookmarkStart w:id="113" w:name="_Toc236045780"/>
      <w:r w:rsidRPr="0001714B">
        <w:rPr>
          <w:rFonts w:ascii="CP" w:hAnsi="CP"/>
        </w:rPr>
        <w:lastRenderedPageBreak/>
        <w:t>ARTICLE 2</w:t>
      </w:r>
      <w:r w:rsidR="00A17F12">
        <w:rPr>
          <w:rFonts w:ascii="CP" w:hAnsi="CP"/>
        </w:rPr>
        <w:t>7</w:t>
      </w:r>
      <w:r w:rsidRPr="0001714B">
        <w:rPr>
          <w:rFonts w:ascii="CP" w:hAnsi="CP"/>
        </w:rPr>
        <w:t>. ACCEPTATION DE L’OFFRE – SIGNATURE DU CENTRE POMPIDOU</w:t>
      </w:r>
      <w:bookmarkEnd w:id="113"/>
      <w:r w:rsidRPr="0001714B">
        <w:rPr>
          <w:rFonts w:ascii="CP" w:hAnsi="CP"/>
        </w:rPr>
        <w:t xml:space="preserve"> </w:t>
      </w:r>
    </w:p>
    <w:p w14:paraId="139A365D" w14:textId="129369E6"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.1. Mise au point </w:t>
      </w:r>
    </w:p>
    <w:p w14:paraId="4E1E5385" w14:textId="77777777" w:rsidR="001F46CB" w:rsidRPr="0001714B" w:rsidRDefault="001F46CB" w:rsidP="001F46CB">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 présent accord-cadre : </w:t>
      </w:r>
    </w:p>
    <w:p w14:paraId="7C76EE8D" w14:textId="77777777" w:rsidR="001F46CB" w:rsidRPr="0001714B" w:rsidRDefault="001F46CB" w:rsidP="001F46CB">
      <w:pPr>
        <w:spacing w:before="120" w:after="0" w:line="240" w:lineRule="auto"/>
        <w:ind w:left="360"/>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A fait l’objet d’une mise au point jointe en annexe</w:t>
      </w:r>
    </w:p>
    <w:p w14:paraId="79AAA43C" w14:textId="77777777" w:rsidR="001F46CB" w:rsidRPr="0001714B" w:rsidRDefault="001F46CB" w:rsidP="001F46CB">
      <w:pPr>
        <w:spacing w:before="120" w:after="0" w:line="240" w:lineRule="auto"/>
        <w:ind w:left="360"/>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082668">
        <w:rPr>
          <w:rFonts w:ascii="CP" w:eastAsia="Calibri" w:hAnsi="CP" w:cs="Arial"/>
          <w:sz w:val="20"/>
          <w:szCs w:val="20"/>
          <w:lang w:eastAsia="fr-FR"/>
        </w:rPr>
      </w:r>
      <w:r w:rsidR="00082668">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N’a pas fait l’objet d’une mise au point.</w:t>
      </w:r>
    </w:p>
    <w:p w14:paraId="79296145" w14:textId="43858057" w:rsidR="001F46CB" w:rsidRPr="0001714B" w:rsidRDefault="001F46CB" w:rsidP="00AB39F3">
      <w:pPr>
        <w:spacing w:after="0"/>
        <w:jc w:val="both"/>
        <w:rPr>
          <w:rFonts w:ascii="CP" w:hAnsi="CP"/>
          <w:b/>
        </w:rPr>
      </w:pPr>
    </w:p>
    <w:p w14:paraId="73994F36" w14:textId="40392D86"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.2 Récapitulatif des annexes établies après la remise des offres </w:t>
      </w:r>
    </w:p>
    <w:p w14:paraId="7E71F95A" w14:textId="77777777" w:rsidR="001F46CB" w:rsidRPr="0001714B" w:rsidRDefault="001F46CB" w:rsidP="001F46CB">
      <w:pPr>
        <w:spacing w:before="120"/>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082668">
        <w:rPr>
          <w:rFonts w:ascii="CP" w:hAnsi="CP"/>
          <w:sz w:val="20"/>
          <w:szCs w:val="20"/>
        </w:rPr>
      </w:r>
      <w:r w:rsidR="00082668">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Annexe relative aux demandes de précisions ou compléments sur la teneur des offres</w:t>
      </w:r>
    </w:p>
    <w:p w14:paraId="7577EB4D" w14:textId="77777777" w:rsidR="001F46CB" w:rsidRPr="0001714B" w:rsidRDefault="001F46CB" w:rsidP="001F46CB">
      <w:pPr>
        <w:spacing w:before="120"/>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082668">
        <w:rPr>
          <w:rFonts w:ascii="CP" w:hAnsi="CP"/>
          <w:sz w:val="20"/>
          <w:szCs w:val="20"/>
        </w:rPr>
      </w:r>
      <w:r w:rsidR="00082668">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Annexe relative à la mise au point </w:t>
      </w:r>
    </w:p>
    <w:p w14:paraId="514787D9" w14:textId="2F00C207" w:rsidR="001F46CB" w:rsidRPr="0001714B" w:rsidRDefault="001F46CB" w:rsidP="001F46CB">
      <w:pPr>
        <w:spacing w:before="120" w:line="360" w:lineRule="auto"/>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082668">
        <w:rPr>
          <w:rFonts w:ascii="CP" w:hAnsi="CP"/>
          <w:sz w:val="20"/>
          <w:szCs w:val="20"/>
        </w:rPr>
      </w:r>
      <w:r w:rsidR="00082668">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Autre(s) </w:t>
      </w:r>
      <w:r w:rsidRPr="0001714B">
        <w:rPr>
          <w:rFonts w:ascii="CP" w:hAnsi="CP"/>
          <w:i/>
          <w:sz w:val="20"/>
          <w:szCs w:val="20"/>
        </w:rPr>
        <w:t>à lister</w:t>
      </w:r>
      <w:r w:rsidRPr="0001714B">
        <w:rPr>
          <w:rFonts w:ascii="CP" w:hAnsi="CP"/>
          <w:sz w:val="20"/>
          <w:szCs w:val="20"/>
        </w:rPr>
        <w:t> :</w:t>
      </w:r>
    </w:p>
    <w:p w14:paraId="0FA8FA50" w14:textId="0CEDA8FF"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.3. Acceptation de l’offre </w:t>
      </w:r>
    </w:p>
    <w:p w14:paraId="4033D978" w14:textId="2CF0A5BC" w:rsidR="001F46CB" w:rsidRPr="0001714B" w:rsidRDefault="008837C5" w:rsidP="00AB39F3">
      <w:pPr>
        <w:spacing w:after="0"/>
        <w:jc w:val="both"/>
        <w:rPr>
          <w:rFonts w:ascii="CP" w:hAnsi="CP"/>
          <w:sz w:val="20"/>
          <w:szCs w:val="20"/>
        </w:rPr>
      </w:pPr>
      <w:r w:rsidRPr="0001714B">
        <w:rPr>
          <w:rFonts w:ascii="CP" w:hAnsi="CP"/>
          <w:sz w:val="20"/>
          <w:szCs w:val="20"/>
        </w:rPr>
        <w:t>La présente offre est acceptée par décision en date du ……………………………………………………………</w:t>
      </w:r>
      <w:proofErr w:type="gramStart"/>
      <w:r w:rsidRPr="0001714B">
        <w:rPr>
          <w:rFonts w:ascii="CP" w:hAnsi="CP"/>
          <w:sz w:val="20"/>
          <w:szCs w:val="20"/>
        </w:rPr>
        <w:t>…….</w:t>
      </w:r>
      <w:proofErr w:type="gramEnd"/>
      <w:r w:rsidRPr="0001714B">
        <w:rPr>
          <w:rFonts w:ascii="CP" w:hAnsi="CP"/>
          <w:sz w:val="20"/>
          <w:szCs w:val="20"/>
        </w:rPr>
        <w:t>.</w:t>
      </w:r>
    </w:p>
    <w:p w14:paraId="2712E24F" w14:textId="77777777" w:rsidR="008837C5" w:rsidRPr="0001714B" w:rsidRDefault="008837C5" w:rsidP="00AB39F3">
      <w:pPr>
        <w:spacing w:after="0"/>
        <w:jc w:val="both"/>
        <w:rPr>
          <w:rFonts w:ascii="CP" w:hAnsi="CP"/>
          <w:sz w:val="20"/>
          <w:szCs w:val="20"/>
        </w:rPr>
      </w:pPr>
    </w:p>
    <w:p w14:paraId="2082CE5E" w14:textId="7E6E99E5"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.4. Signature du Centre Pompidou </w:t>
      </w:r>
    </w:p>
    <w:p w14:paraId="5A1573F5" w14:textId="3DB90757" w:rsidR="008837C5" w:rsidRPr="0001714B" w:rsidRDefault="008837C5" w:rsidP="008837C5">
      <w:pPr>
        <w:jc w:val="both"/>
        <w:rPr>
          <w:rFonts w:ascii="CP" w:hAnsi="CP"/>
          <w:sz w:val="20"/>
          <w:szCs w:val="20"/>
        </w:rPr>
      </w:pPr>
      <w:r w:rsidRPr="0001714B">
        <w:rPr>
          <w:rFonts w:ascii="CP" w:hAnsi="CP"/>
          <w:sz w:val="20"/>
          <w:szCs w:val="20"/>
        </w:rPr>
        <w:t>A</w:t>
      </w:r>
      <w:r w:rsidR="00E35C5A">
        <w:rPr>
          <w:rFonts w:ascii="CP" w:hAnsi="CP"/>
          <w:sz w:val="20"/>
          <w:szCs w:val="20"/>
        </w:rPr>
        <w:t xml:space="preserve"> Paris, l</w:t>
      </w:r>
      <w:r w:rsidRPr="0001714B">
        <w:rPr>
          <w:rFonts w:ascii="CP" w:hAnsi="CP"/>
          <w:sz w:val="20"/>
          <w:szCs w:val="20"/>
        </w:rPr>
        <w:t>e …………………………………………………………….</w:t>
      </w:r>
    </w:p>
    <w:p w14:paraId="040E6A94" w14:textId="77777777" w:rsidR="008837C5" w:rsidRPr="0001714B" w:rsidRDefault="008837C5" w:rsidP="00AB39F3">
      <w:pPr>
        <w:spacing w:after="0"/>
        <w:jc w:val="both"/>
        <w:rPr>
          <w:rFonts w:ascii="CP" w:hAnsi="CP"/>
          <w:sz w:val="20"/>
          <w:szCs w:val="20"/>
        </w:rPr>
      </w:pPr>
    </w:p>
    <w:p w14:paraId="381B6ACF" w14:textId="77777777" w:rsidR="008837C5" w:rsidRPr="0001714B" w:rsidRDefault="008837C5" w:rsidP="00AB39F3">
      <w:pPr>
        <w:spacing w:after="0"/>
        <w:ind w:left="4536"/>
        <w:jc w:val="both"/>
        <w:rPr>
          <w:rFonts w:ascii="CP" w:hAnsi="CP"/>
          <w:sz w:val="20"/>
          <w:szCs w:val="20"/>
        </w:rPr>
      </w:pPr>
      <w:r w:rsidRPr="0001714B">
        <w:rPr>
          <w:rFonts w:ascii="CP" w:hAnsi="CP"/>
          <w:sz w:val="20"/>
          <w:szCs w:val="20"/>
        </w:rPr>
        <w:t xml:space="preserve">Pour le Centre Pompidou, </w:t>
      </w:r>
    </w:p>
    <w:p w14:paraId="0EDD6623" w14:textId="77777777" w:rsidR="008837C5" w:rsidRPr="0001714B" w:rsidRDefault="008837C5" w:rsidP="00AB39F3">
      <w:pPr>
        <w:spacing w:after="0"/>
        <w:ind w:left="4536"/>
        <w:jc w:val="both"/>
        <w:rPr>
          <w:rFonts w:ascii="CP" w:hAnsi="CP"/>
          <w:sz w:val="20"/>
          <w:szCs w:val="20"/>
        </w:rPr>
      </w:pPr>
      <w:r w:rsidRPr="0001714B">
        <w:rPr>
          <w:rFonts w:ascii="CP" w:hAnsi="CP"/>
          <w:sz w:val="20"/>
          <w:szCs w:val="20"/>
        </w:rPr>
        <w:t xml:space="preserve">Le Président du Centre National d’Art et de Culture </w:t>
      </w:r>
    </w:p>
    <w:p w14:paraId="67D33E95" w14:textId="04E2677A" w:rsidR="008837C5" w:rsidRPr="0001714B" w:rsidRDefault="008837C5" w:rsidP="00AB39F3">
      <w:pPr>
        <w:spacing w:after="0"/>
        <w:ind w:left="4536"/>
        <w:jc w:val="both"/>
        <w:rPr>
          <w:rFonts w:ascii="CP" w:hAnsi="CP"/>
          <w:sz w:val="20"/>
          <w:szCs w:val="20"/>
        </w:rPr>
      </w:pPr>
      <w:r w:rsidRPr="0001714B">
        <w:rPr>
          <w:rFonts w:ascii="CP" w:hAnsi="CP"/>
          <w:sz w:val="20"/>
          <w:szCs w:val="20"/>
        </w:rPr>
        <w:t>Georges POMPIDOU</w:t>
      </w:r>
    </w:p>
    <w:p w14:paraId="2E14C2F4" w14:textId="77777777" w:rsidR="008837C5" w:rsidRPr="0001714B" w:rsidRDefault="008837C5" w:rsidP="00AB39F3">
      <w:pPr>
        <w:spacing w:after="0"/>
        <w:ind w:left="4536"/>
        <w:jc w:val="both"/>
        <w:rPr>
          <w:rFonts w:ascii="CP" w:hAnsi="CP"/>
          <w:sz w:val="20"/>
          <w:szCs w:val="20"/>
        </w:rPr>
      </w:pPr>
      <w:r w:rsidRPr="0001714B">
        <w:rPr>
          <w:rFonts w:ascii="CP" w:hAnsi="CP"/>
          <w:sz w:val="20"/>
          <w:szCs w:val="20"/>
        </w:rPr>
        <w:t>Représentant du pouvoir adjudicateur</w:t>
      </w:r>
    </w:p>
    <w:p w14:paraId="7041AE9D" w14:textId="77777777" w:rsidR="001F46CB" w:rsidRPr="0001714B" w:rsidRDefault="001F46CB" w:rsidP="00B945F0">
      <w:pPr>
        <w:jc w:val="both"/>
        <w:rPr>
          <w:rFonts w:ascii="CP" w:hAnsi="CP"/>
          <w:b/>
        </w:rPr>
      </w:pPr>
    </w:p>
    <w:p w14:paraId="3C190155" w14:textId="77777777" w:rsidR="001F46CB" w:rsidRPr="0001714B" w:rsidRDefault="001F46CB" w:rsidP="00B945F0">
      <w:pPr>
        <w:jc w:val="both"/>
        <w:rPr>
          <w:rFonts w:ascii="CP" w:hAnsi="CP"/>
          <w:b/>
        </w:rPr>
      </w:pPr>
    </w:p>
    <w:sectPr w:rsidR="001F46CB" w:rsidRPr="0001714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D98A3" w14:textId="77777777" w:rsidR="00082668" w:rsidRDefault="00082668" w:rsidP="00082BF4">
      <w:pPr>
        <w:spacing w:after="0" w:line="240" w:lineRule="auto"/>
      </w:pPr>
      <w:r>
        <w:separator/>
      </w:r>
    </w:p>
  </w:endnote>
  <w:endnote w:type="continuationSeparator" w:id="0">
    <w:p w14:paraId="739FC96A" w14:textId="77777777" w:rsidR="00082668" w:rsidRDefault="00082668"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alibri">
    <w:panose1 w:val="020F0502020204030204"/>
    <w:charset w:val="00"/>
    <w:family w:val="swiss"/>
    <w:pitch w:val="variable"/>
    <w:sig w:usb0="E0002AFF" w:usb1="4000ACFF" w:usb2="00000001"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P">
    <w:panose1 w:val="020B0503020202020204"/>
    <w:charset w:val="00"/>
    <w:family w:val="swiss"/>
    <w:pitch w:val="variable"/>
    <w:sig w:usb0="800000AF" w:usb1="5000E47B" w:usb2="00000000" w:usb3="00000000" w:csb0="00000003"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061006"/>
      <w:docPartObj>
        <w:docPartGallery w:val="Page Numbers (Bottom of Page)"/>
        <w:docPartUnique/>
      </w:docPartObj>
    </w:sdtPr>
    <w:sdtEndPr>
      <w:rPr>
        <w:rFonts w:ascii="Univers Next Pro Condensed" w:hAnsi="Univers Next Pro Condensed"/>
        <w:sz w:val="20"/>
        <w:szCs w:val="20"/>
      </w:rPr>
    </w:sdtEndPr>
    <w:sdtContent>
      <w:p w14:paraId="0F4E13C0" w14:textId="78DA66EF" w:rsidR="00082668" w:rsidRPr="00FE5AE0" w:rsidRDefault="00082668">
        <w:pPr>
          <w:pStyle w:val="Pieddepage"/>
          <w:jc w:val="right"/>
          <w:rPr>
            <w:rFonts w:ascii="Univers Next Pro Condensed" w:hAnsi="Univers Next Pro Condensed"/>
            <w:sz w:val="20"/>
            <w:szCs w:val="20"/>
          </w:rPr>
        </w:pPr>
        <w:r w:rsidRPr="00FE5AE0">
          <w:rPr>
            <w:rFonts w:ascii="Univers Next Pro Condensed" w:hAnsi="Univers Next Pro Condensed"/>
            <w:sz w:val="20"/>
            <w:szCs w:val="20"/>
          </w:rPr>
          <w:fldChar w:fldCharType="begin"/>
        </w:r>
        <w:r w:rsidRPr="00FE5AE0">
          <w:rPr>
            <w:rFonts w:ascii="Univers Next Pro Condensed" w:hAnsi="Univers Next Pro Condensed"/>
            <w:sz w:val="20"/>
            <w:szCs w:val="20"/>
          </w:rPr>
          <w:instrText>PAGE   \* MERGEFORMAT</w:instrText>
        </w:r>
        <w:r w:rsidRPr="00FE5AE0">
          <w:rPr>
            <w:rFonts w:ascii="Univers Next Pro Condensed" w:hAnsi="Univers Next Pro Condensed"/>
            <w:sz w:val="20"/>
            <w:szCs w:val="20"/>
          </w:rPr>
          <w:fldChar w:fldCharType="separate"/>
        </w:r>
        <w:r w:rsidRPr="00FE5AE0">
          <w:rPr>
            <w:rFonts w:ascii="Univers Next Pro Condensed" w:hAnsi="Univers Next Pro Condensed"/>
            <w:sz w:val="20"/>
            <w:szCs w:val="20"/>
          </w:rPr>
          <w:t>2</w:t>
        </w:r>
        <w:r w:rsidRPr="00FE5AE0">
          <w:rPr>
            <w:rFonts w:ascii="Univers Next Pro Condensed" w:hAnsi="Univers Next Pro Condensed"/>
            <w:sz w:val="20"/>
            <w:szCs w:val="20"/>
          </w:rPr>
          <w:fldChar w:fldCharType="end"/>
        </w:r>
      </w:p>
    </w:sdtContent>
  </w:sdt>
  <w:p w14:paraId="53F996AC" w14:textId="77777777" w:rsidR="00082668" w:rsidRDefault="000826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1BD6" w14:textId="77777777" w:rsidR="00082668" w:rsidRDefault="00082668" w:rsidP="00082BF4">
      <w:pPr>
        <w:spacing w:after="0" w:line="240" w:lineRule="auto"/>
      </w:pPr>
      <w:r>
        <w:separator/>
      </w:r>
    </w:p>
  </w:footnote>
  <w:footnote w:type="continuationSeparator" w:id="0">
    <w:p w14:paraId="1599408B" w14:textId="77777777" w:rsidR="00082668" w:rsidRDefault="00082668" w:rsidP="00082BF4">
      <w:pPr>
        <w:spacing w:after="0" w:line="240" w:lineRule="auto"/>
      </w:pPr>
      <w:r>
        <w:continuationSeparator/>
      </w:r>
    </w:p>
  </w:footnote>
  <w:footnote w:id="1">
    <w:p w14:paraId="3DD19066" w14:textId="77777777" w:rsidR="00082668" w:rsidRPr="00082BF4" w:rsidRDefault="00082668"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2">
    <w:p w14:paraId="2B9D8028" w14:textId="77777777" w:rsidR="00082668" w:rsidRDefault="00082668" w:rsidP="00082BF4">
      <w:pPr>
        <w:pStyle w:val="Notedebasdepage"/>
        <w:ind w:left="180" w:hanging="180"/>
        <w:jc w:val="both"/>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3">
    <w:p w14:paraId="544A55F9" w14:textId="77777777" w:rsidR="00082668" w:rsidRPr="00082BF4" w:rsidRDefault="00082668"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42D10A52" w14:textId="77777777" w:rsidR="00082668" w:rsidRPr="00082BF4" w:rsidRDefault="00082668"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Préciser le nom de la personne physique signataire du présent acte d’engagement.</w:t>
      </w:r>
    </w:p>
  </w:footnote>
  <w:footnote w:id="5">
    <w:p w14:paraId="6885D5F6"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8">
    <w:p w14:paraId="21DF2C06" w14:textId="77777777" w:rsidR="00082668" w:rsidRDefault="00082668" w:rsidP="00082BF4">
      <w:pPr>
        <w:pStyle w:val="Notedebasdepage"/>
        <w:ind w:left="180" w:hanging="180"/>
        <w:jc w:val="both"/>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9">
    <w:p w14:paraId="09A8B474"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Les entreprises étrangères indiquent, s’il en existe un, leur numéro d’inscription dans le registre public concerné.</w:t>
      </w:r>
    </w:p>
  </w:footnote>
  <w:footnote w:id="10">
    <w:p w14:paraId="281F8A8D"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Préciser le nom de la personne physique signataire du présent acte d’engagement.</w:t>
      </w:r>
    </w:p>
  </w:footnote>
  <w:footnote w:id="11">
    <w:p w14:paraId="5D1316D7"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14">
    <w:p w14:paraId="38B34C15"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15">
    <w:p w14:paraId="517AA522"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082668" w:rsidRPr="00021566" w:rsidRDefault="00082668" w:rsidP="00082BF4">
      <w:pPr>
        <w:pStyle w:val="Notedebasdepage"/>
        <w:ind w:left="180" w:hanging="180"/>
        <w:jc w:val="both"/>
        <w:rPr>
          <w:rFonts w:ascii="Univers Next Pro Condensed" w:hAnsi="Univers Next Pro Condensed"/>
        </w:rPr>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17">
    <w:p w14:paraId="3BE391FD"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Les entreprises étrangères indiquent, s’il en existe un, leur numéro d’inscription dans le registre public concerné.</w:t>
      </w:r>
    </w:p>
  </w:footnote>
  <w:footnote w:id="18">
    <w:p w14:paraId="24646F1A"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Préciser le nom de la personne physique signataire du présent acte d’engagement.</w:t>
      </w:r>
    </w:p>
  </w:footnote>
  <w:footnote w:id="19">
    <w:p w14:paraId="3C070A44"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082668" w:rsidRPr="0001714B" w:rsidRDefault="00082668"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082668" w:rsidRDefault="00082668" w:rsidP="00082BF4">
      <w:pPr>
        <w:pStyle w:val="Notedebasdepage"/>
        <w:ind w:left="180" w:hanging="180"/>
        <w:jc w:val="both"/>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22">
    <w:p w14:paraId="38550938" w14:textId="77777777" w:rsidR="00082668" w:rsidRPr="008730B8" w:rsidRDefault="00082668" w:rsidP="008730B8">
      <w:pPr>
        <w:pStyle w:val="Notedebasdepage"/>
        <w:rPr>
          <w:rFonts w:ascii="Univers Next Pro Condensed" w:hAnsi="Univers Next Pro Condensed" w:cstheme="minorHAnsi"/>
          <w:sz w:val="16"/>
          <w:szCs w:val="16"/>
        </w:rPr>
      </w:pPr>
      <w:r w:rsidRPr="008730B8">
        <w:rPr>
          <w:rStyle w:val="Appelnotedebasdep"/>
          <w:rFonts w:ascii="Univers Next Pro Condensed" w:hAnsi="Univers Next Pro Condensed" w:cstheme="minorHAnsi"/>
          <w:sz w:val="16"/>
          <w:szCs w:val="16"/>
        </w:rPr>
        <w:footnoteRef/>
      </w:r>
      <w:r w:rsidRPr="008730B8">
        <w:rPr>
          <w:rFonts w:ascii="Univers Next Pro Condensed" w:hAnsi="Univers Next Pro Condensed" w:cstheme="minorHAnsi"/>
          <w:sz w:val="16"/>
          <w:szCs w:val="16"/>
        </w:rPr>
        <w:t xml:space="preserve"> Cocher si le candidat renonce au versement de l’avance en cas d’attribution du marché.</w:t>
      </w:r>
    </w:p>
  </w:footnote>
  <w:footnote w:id="23">
    <w:p w14:paraId="0F864918" w14:textId="77777777" w:rsidR="00082668" w:rsidRPr="00E676B6" w:rsidRDefault="00082668" w:rsidP="00D81DA1">
      <w:pPr>
        <w:pStyle w:val="Notedebasdepage"/>
        <w:rPr>
          <w:rFonts w:ascii="Univers Next Pro Condensed" w:hAnsi="Univers Next Pro Condensed"/>
        </w:rPr>
      </w:pPr>
      <w:r w:rsidRPr="00E676B6">
        <w:rPr>
          <w:rStyle w:val="Appelnotedebasdep"/>
          <w:rFonts w:ascii="Univers Next Pro Condensed" w:hAnsi="Univers Next Pro Condensed"/>
          <w:sz w:val="16"/>
          <w:szCs w:val="16"/>
        </w:rPr>
        <w:footnoteRef/>
      </w:r>
      <w:r w:rsidRPr="00E676B6">
        <w:rPr>
          <w:rFonts w:ascii="Univers Next Pro Condensed" w:hAnsi="Univers Next Pro Condensed"/>
          <w:sz w:val="16"/>
          <w:szCs w:val="16"/>
        </w:rPr>
        <w:t xml:space="preserve"> Cocher la case concernée.</w:t>
      </w:r>
    </w:p>
  </w:footnote>
  <w:footnote w:id="24">
    <w:p w14:paraId="1E27BD43" w14:textId="2EB7375B" w:rsidR="00082668" w:rsidRPr="003A4B99" w:rsidRDefault="00082668">
      <w:pPr>
        <w:pStyle w:val="Notedebasdepage"/>
        <w:rPr>
          <w:rFonts w:ascii="Univers Next Pro Condensed" w:hAnsi="Univers Next Pro Condensed"/>
        </w:rPr>
      </w:pPr>
      <w:r w:rsidRPr="003A4B99">
        <w:rPr>
          <w:rStyle w:val="Appelnotedebasdep"/>
          <w:rFonts w:ascii="Univers Next Pro Condensed" w:hAnsi="Univers Next Pro Condensed"/>
          <w:sz w:val="16"/>
        </w:rPr>
        <w:footnoteRef/>
      </w:r>
      <w:r w:rsidRPr="003A4B99">
        <w:rPr>
          <w:rFonts w:ascii="Univers Next Pro Condensed" w:hAnsi="Univers Next Pro Condensed"/>
          <w:sz w:val="16"/>
        </w:rPr>
        <w:t xml:space="preserve"> </w:t>
      </w:r>
      <w:r w:rsidRPr="003A4B99">
        <w:rPr>
          <w:rFonts w:ascii="Univers Next Pro Condensed" w:eastAsia="Times New Roman" w:hAnsi="Univers Next Pro Condensed" w:cs="Times New Roman"/>
          <w:sz w:val="16"/>
        </w:rPr>
        <w:t>Le nombre de jours de retard est obtenu par différence entre la date réelle d’exécution et la date limite d’exécution</w:t>
      </w:r>
    </w:p>
  </w:footnote>
  <w:footnote w:id="25">
    <w:p w14:paraId="5B5BC937" w14:textId="77777777" w:rsidR="00082668" w:rsidRDefault="00082668"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6">
    <w:p w14:paraId="6B4318D9" w14:textId="77777777" w:rsidR="00082668" w:rsidRDefault="00082668"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7EF91" w14:textId="0F922DB7" w:rsidR="00082668" w:rsidRDefault="00082668" w:rsidP="00AD785A">
    <w:pPr>
      <w:pStyle w:val="En-tte"/>
      <w:jc w:val="center"/>
    </w:pPr>
    <w:r>
      <w:rPr>
        <w:rStyle w:val="normaltextrun"/>
        <w:rFonts w:ascii="CP" w:hAnsi="CP"/>
        <w:color w:val="000000"/>
        <w:sz w:val="18"/>
        <w:szCs w:val="18"/>
        <w:shd w:val="clear" w:color="auto" w:fill="FFFFFF"/>
      </w:rPr>
      <w:t>26-CP04-073-AC – AE-CCAP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8B14CD"/>
    <w:multiLevelType w:val="multilevel"/>
    <w:tmpl w:val="5896EE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9309CA"/>
    <w:multiLevelType w:val="hybridMultilevel"/>
    <w:tmpl w:val="3BFCBF36"/>
    <w:lvl w:ilvl="0" w:tplc="2D9E5B30">
      <w:start w:val="1"/>
      <w:numFmt w:val="bullet"/>
      <w:lvlText w:val=""/>
      <w:lvlJc w:val="left"/>
      <w:pPr>
        <w:ind w:left="720" w:hanging="360"/>
      </w:pPr>
      <w:rPr>
        <w:rFonts w:ascii="Symbol" w:hAnsi="Symbol" w:hint="default"/>
      </w:rPr>
    </w:lvl>
    <w:lvl w:ilvl="1" w:tplc="D1787D42">
      <w:start w:val="1"/>
      <w:numFmt w:val="bullet"/>
      <w:lvlText w:val="o"/>
      <w:lvlJc w:val="left"/>
      <w:pPr>
        <w:ind w:left="1440" w:hanging="360"/>
      </w:pPr>
      <w:rPr>
        <w:rFonts w:ascii="Courier New" w:hAnsi="Courier New" w:hint="default"/>
      </w:rPr>
    </w:lvl>
    <w:lvl w:ilvl="2" w:tplc="D9762154">
      <w:start w:val="1"/>
      <w:numFmt w:val="bullet"/>
      <w:lvlText w:val=""/>
      <w:lvlJc w:val="left"/>
      <w:pPr>
        <w:ind w:left="2160" w:hanging="360"/>
      </w:pPr>
      <w:rPr>
        <w:rFonts w:ascii="Wingdings" w:hAnsi="Wingdings" w:hint="default"/>
      </w:rPr>
    </w:lvl>
    <w:lvl w:ilvl="3" w:tplc="D988C976">
      <w:start w:val="1"/>
      <w:numFmt w:val="bullet"/>
      <w:lvlText w:val=""/>
      <w:lvlJc w:val="left"/>
      <w:pPr>
        <w:ind w:left="2880" w:hanging="360"/>
      </w:pPr>
      <w:rPr>
        <w:rFonts w:ascii="Symbol" w:hAnsi="Symbol" w:hint="default"/>
      </w:rPr>
    </w:lvl>
    <w:lvl w:ilvl="4" w:tplc="6A080EB4">
      <w:start w:val="1"/>
      <w:numFmt w:val="bullet"/>
      <w:lvlText w:val="o"/>
      <w:lvlJc w:val="left"/>
      <w:pPr>
        <w:ind w:left="3600" w:hanging="360"/>
      </w:pPr>
      <w:rPr>
        <w:rFonts w:ascii="Courier New" w:hAnsi="Courier New" w:hint="default"/>
      </w:rPr>
    </w:lvl>
    <w:lvl w:ilvl="5" w:tplc="8272E8C8">
      <w:start w:val="1"/>
      <w:numFmt w:val="bullet"/>
      <w:lvlText w:val=""/>
      <w:lvlJc w:val="left"/>
      <w:pPr>
        <w:ind w:left="4320" w:hanging="360"/>
      </w:pPr>
      <w:rPr>
        <w:rFonts w:ascii="Wingdings" w:hAnsi="Wingdings" w:hint="default"/>
      </w:rPr>
    </w:lvl>
    <w:lvl w:ilvl="6" w:tplc="E340BB50">
      <w:start w:val="1"/>
      <w:numFmt w:val="bullet"/>
      <w:lvlText w:val=""/>
      <w:lvlJc w:val="left"/>
      <w:pPr>
        <w:ind w:left="5040" w:hanging="360"/>
      </w:pPr>
      <w:rPr>
        <w:rFonts w:ascii="Symbol" w:hAnsi="Symbol" w:hint="default"/>
      </w:rPr>
    </w:lvl>
    <w:lvl w:ilvl="7" w:tplc="71F400D2">
      <w:start w:val="1"/>
      <w:numFmt w:val="bullet"/>
      <w:lvlText w:val="o"/>
      <w:lvlJc w:val="left"/>
      <w:pPr>
        <w:ind w:left="5760" w:hanging="360"/>
      </w:pPr>
      <w:rPr>
        <w:rFonts w:ascii="Courier New" w:hAnsi="Courier New" w:hint="default"/>
      </w:rPr>
    </w:lvl>
    <w:lvl w:ilvl="8" w:tplc="AF0CF3D2">
      <w:start w:val="1"/>
      <w:numFmt w:val="bullet"/>
      <w:lvlText w:val=""/>
      <w:lvlJc w:val="left"/>
      <w:pPr>
        <w:ind w:left="6480" w:hanging="360"/>
      </w:pPr>
      <w:rPr>
        <w:rFonts w:ascii="Wingdings" w:hAnsi="Wingdings" w:hint="default"/>
      </w:rPr>
    </w:lvl>
  </w:abstractNum>
  <w:abstractNum w:abstractNumId="8" w15:restartNumberingAfterBreak="0">
    <w:nsid w:val="27797E7C"/>
    <w:multiLevelType w:val="multilevel"/>
    <w:tmpl w:val="7620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472B03"/>
    <w:multiLevelType w:val="multilevel"/>
    <w:tmpl w:val="97FAB8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12" w15:restartNumberingAfterBreak="0">
    <w:nsid w:val="45A74F0F"/>
    <w:multiLevelType w:val="multilevel"/>
    <w:tmpl w:val="7044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4"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EF6601"/>
    <w:multiLevelType w:val="hybridMultilevel"/>
    <w:tmpl w:val="EFC27AC8"/>
    <w:lvl w:ilvl="0" w:tplc="47C82EE8">
      <w:numFmt w:val="bullet"/>
      <w:lvlText w:val="–"/>
      <w:lvlJc w:val="left"/>
      <w:pPr>
        <w:ind w:left="720" w:hanging="360"/>
      </w:pPr>
      <w:rPr>
        <w:rFonts w:ascii="Univers Next Pro Condensed" w:eastAsiaTheme="minorHAnsi" w:hAnsi="Univers Next Pro Condensed"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27" w15:restartNumberingAfterBreak="0">
    <w:nsid w:val="74083ADB"/>
    <w:multiLevelType w:val="hybridMultilevel"/>
    <w:tmpl w:val="4BDC8F24"/>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87E4A74"/>
    <w:multiLevelType w:val="hybridMultilevel"/>
    <w:tmpl w:val="ECA8B1D4"/>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F895A"/>
    <w:multiLevelType w:val="hybridMultilevel"/>
    <w:tmpl w:val="F12E36EC"/>
    <w:lvl w:ilvl="0" w:tplc="8D9E90D0">
      <w:start w:val="1"/>
      <w:numFmt w:val="bullet"/>
      <w:lvlText w:val=""/>
      <w:lvlJc w:val="left"/>
      <w:pPr>
        <w:ind w:left="720" w:hanging="360"/>
      </w:pPr>
      <w:rPr>
        <w:rFonts w:ascii="Symbol" w:hAnsi="Symbol" w:hint="default"/>
      </w:rPr>
    </w:lvl>
    <w:lvl w:ilvl="1" w:tplc="11D0C4DE">
      <w:start w:val="1"/>
      <w:numFmt w:val="bullet"/>
      <w:lvlText w:val="o"/>
      <w:lvlJc w:val="left"/>
      <w:pPr>
        <w:ind w:left="1440" w:hanging="360"/>
      </w:pPr>
      <w:rPr>
        <w:rFonts w:ascii="Courier New" w:hAnsi="Courier New" w:hint="default"/>
      </w:rPr>
    </w:lvl>
    <w:lvl w:ilvl="2" w:tplc="272058CA">
      <w:start w:val="1"/>
      <w:numFmt w:val="bullet"/>
      <w:lvlText w:val=""/>
      <w:lvlJc w:val="left"/>
      <w:pPr>
        <w:ind w:left="2160" w:hanging="360"/>
      </w:pPr>
      <w:rPr>
        <w:rFonts w:ascii="Wingdings" w:hAnsi="Wingdings" w:hint="default"/>
      </w:rPr>
    </w:lvl>
    <w:lvl w:ilvl="3" w:tplc="D248A984">
      <w:start w:val="1"/>
      <w:numFmt w:val="bullet"/>
      <w:lvlText w:val=""/>
      <w:lvlJc w:val="left"/>
      <w:pPr>
        <w:ind w:left="2880" w:hanging="360"/>
      </w:pPr>
      <w:rPr>
        <w:rFonts w:ascii="Symbol" w:hAnsi="Symbol" w:hint="default"/>
      </w:rPr>
    </w:lvl>
    <w:lvl w:ilvl="4" w:tplc="9C08800A">
      <w:start w:val="1"/>
      <w:numFmt w:val="bullet"/>
      <w:lvlText w:val="o"/>
      <w:lvlJc w:val="left"/>
      <w:pPr>
        <w:ind w:left="3600" w:hanging="360"/>
      </w:pPr>
      <w:rPr>
        <w:rFonts w:ascii="Courier New" w:hAnsi="Courier New" w:hint="default"/>
      </w:rPr>
    </w:lvl>
    <w:lvl w:ilvl="5" w:tplc="70E6ABFC">
      <w:start w:val="1"/>
      <w:numFmt w:val="bullet"/>
      <w:lvlText w:val=""/>
      <w:lvlJc w:val="left"/>
      <w:pPr>
        <w:ind w:left="4320" w:hanging="360"/>
      </w:pPr>
      <w:rPr>
        <w:rFonts w:ascii="Wingdings" w:hAnsi="Wingdings" w:hint="default"/>
      </w:rPr>
    </w:lvl>
    <w:lvl w:ilvl="6" w:tplc="5CCA2AAE">
      <w:start w:val="1"/>
      <w:numFmt w:val="bullet"/>
      <w:lvlText w:val=""/>
      <w:lvlJc w:val="left"/>
      <w:pPr>
        <w:ind w:left="5040" w:hanging="360"/>
      </w:pPr>
      <w:rPr>
        <w:rFonts w:ascii="Symbol" w:hAnsi="Symbol" w:hint="default"/>
      </w:rPr>
    </w:lvl>
    <w:lvl w:ilvl="7" w:tplc="C28C1AEE">
      <w:start w:val="1"/>
      <w:numFmt w:val="bullet"/>
      <w:lvlText w:val="o"/>
      <w:lvlJc w:val="left"/>
      <w:pPr>
        <w:ind w:left="5760" w:hanging="360"/>
      </w:pPr>
      <w:rPr>
        <w:rFonts w:ascii="Courier New" w:hAnsi="Courier New" w:hint="default"/>
      </w:rPr>
    </w:lvl>
    <w:lvl w:ilvl="8" w:tplc="907A384C">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4"/>
  </w:num>
  <w:num w:numId="4">
    <w:abstractNumId w:val="22"/>
  </w:num>
  <w:num w:numId="5">
    <w:abstractNumId w:val="11"/>
  </w:num>
  <w:num w:numId="6">
    <w:abstractNumId w:val="26"/>
  </w:num>
  <w:num w:numId="7">
    <w:abstractNumId w:val="21"/>
  </w:num>
  <w:num w:numId="8">
    <w:abstractNumId w:val="23"/>
  </w:num>
  <w:num w:numId="9">
    <w:abstractNumId w:val="6"/>
  </w:num>
  <w:num w:numId="10">
    <w:abstractNumId w:val="0"/>
  </w:num>
  <w:num w:numId="11">
    <w:abstractNumId w:val="18"/>
  </w:num>
  <w:num w:numId="12">
    <w:abstractNumId w:val="14"/>
  </w:num>
  <w:num w:numId="13">
    <w:abstractNumId w:val="17"/>
  </w:num>
  <w:num w:numId="14">
    <w:abstractNumId w:val="1"/>
  </w:num>
  <w:num w:numId="15">
    <w:abstractNumId w:val="13"/>
  </w:num>
  <w:num w:numId="16">
    <w:abstractNumId w:val="3"/>
  </w:num>
  <w:num w:numId="17">
    <w:abstractNumId w:val="20"/>
  </w:num>
  <w:num w:numId="18">
    <w:abstractNumId w:val="19"/>
  </w:num>
  <w:num w:numId="19">
    <w:abstractNumId w:val="5"/>
  </w:num>
  <w:num w:numId="20">
    <w:abstractNumId w:val="29"/>
  </w:num>
  <w:num w:numId="21">
    <w:abstractNumId w:val="7"/>
  </w:num>
  <w:num w:numId="22">
    <w:abstractNumId w:val="25"/>
  </w:num>
  <w:num w:numId="23">
    <w:abstractNumId w:val="27"/>
  </w:num>
  <w:num w:numId="24">
    <w:abstractNumId w:val="16"/>
  </w:num>
  <w:num w:numId="25">
    <w:abstractNumId w:val="10"/>
  </w:num>
  <w:num w:numId="26">
    <w:abstractNumId w:val="15"/>
  </w:num>
  <w:num w:numId="27">
    <w:abstractNumId w:val="9"/>
  </w:num>
  <w:num w:numId="28">
    <w:abstractNumId w:val="12"/>
  </w:num>
  <w:num w:numId="29">
    <w:abstractNumId w:val="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1714B"/>
    <w:rsid w:val="00021566"/>
    <w:rsid w:val="00066CC5"/>
    <w:rsid w:val="00082668"/>
    <w:rsid w:val="00082BF4"/>
    <w:rsid w:val="000B5835"/>
    <w:rsid w:val="000C0E78"/>
    <w:rsid w:val="0012311B"/>
    <w:rsid w:val="00183793"/>
    <w:rsid w:val="001A4D8A"/>
    <w:rsid w:val="001F46CB"/>
    <w:rsid w:val="001F6025"/>
    <w:rsid w:val="00220F45"/>
    <w:rsid w:val="00254D60"/>
    <w:rsid w:val="00287270"/>
    <w:rsid w:val="002F3975"/>
    <w:rsid w:val="00307A23"/>
    <w:rsid w:val="00350FF6"/>
    <w:rsid w:val="003516F1"/>
    <w:rsid w:val="00374518"/>
    <w:rsid w:val="003837D6"/>
    <w:rsid w:val="003A4B99"/>
    <w:rsid w:val="003A70BB"/>
    <w:rsid w:val="003A76AE"/>
    <w:rsid w:val="003B0991"/>
    <w:rsid w:val="00400156"/>
    <w:rsid w:val="0044687F"/>
    <w:rsid w:val="004C7518"/>
    <w:rsid w:val="004E1A8A"/>
    <w:rsid w:val="00503ED2"/>
    <w:rsid w:val="00517021"/>
    <w:rsid w:val="005754CE"/>
    <w:rsid w:val="005810A6"/>
    <w:rsid w:val="005F1B58"/>
    <w:rsid w:val="0064067E"/>
    <w:rsid w:val="00660843"/>
    <w:rsid w:val="006955AC"/>
    <w:rsid w:val="006C314E"/>
    <w:rsid w:val="006F1054"/>
    <w:rsid w:val="006F262E"/>
    <w:rsid w:val="006F587C"/>
    <w:rsid w:val="0073528D"/>
    <w:rsid w:val="0076339A"/>
    <w:rsid w:val="00763BCB"/>
    <w:rsid w:val="007968E9"/>
    <w:rsid w:val="008016DF"/>
    <w:rsid w:val="008102C5"/>
    <w:rsid w:val="00825ADB"/>
    <w:rsid w:val="00832BAD"/>
    <w:rsid w:val="0086306B"/>
    <w:rsid w:val="008730B8"/>
    <w:rsid w:val="008837C5"/>
    <w:rsid w:val="00892543"/>
    <w:rsid w:val="008C10AB"/>
    <w:rsid w:val="008C21C6"/>
    <w:rsid w:val="00925A8B"/>
    <w:rsid w:val="009A26A0"/>
    <w:rsid w:val="009D195F"/>
    <w:rsid w:val="00A17F12"/>
    <w:rsid w:val="00AB39F3"/>
    <w:rsid w:val="00AD227E"/>
    <w:rsid w:val="00AD785A"/>
    <w:rsid w:val="00B422B0"/>
    <w:rsid w:val="00B60F64"/>
    <w:rsid w:val="00B76388"/>
    <w:rsid w:val="00B945F0"/>
    <w:rsid w:val="00BA00AE"/>
    <w:rsid w:val="00C25F4A"/>
    <w:rsid w:val="00C45AA0"/>
    <w:rsid w:val="00C66B58"/>
    <w:rsid w:val="00CA146D"/>
    <w:rsid w:val="00CE1904"/>
    <w:rsid w:val="00CF333E"/>
    <w:rsid w:val="00D81DA1"/>
    <w:rsid w:val="00E160E2"/>
    <w:rsid w:val="00E35C5A"/>
    <w:rsid w:val="00E676B6"/>
    <w:rsid w:val="00E9616B"/>
    <w:rsid w:val="00EC6B5D"/>
    <w:rsid w:val="00EF730B"/>
    <w:rsid w:val="00F073CE"/>
    <w:rsid w:val="00F078C3"/>
    <w:rsid w:val="00F45E58"/>
    <w:rsid w:val="00F55EA4"/>
    <w:rsid w:val="00FA22C3"/>
    <w:rsid w:val="00FE5AE0"/>
    <w:rsid w:val="00FF2045"/>
    <w:rsid w:val="00FF6A4C"/>
    <w:rsid w:val="0665CB6F"/>
    <w:rsid w:val="16517C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5F1B5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FE5AE0"/>
    <w:pPr>
      <w:tabs>
        <w:tab w:val="center" w:pos="4536"/>
        <w:tab w:val="right" w:pos="9072"/>
      </w:tabs>
      <w:spacing w:after="0" w:line="240" w:lineRule="auto"/>
    </w:pPr>
  </w:style>
  <w:style w:type="character" w:customStyle="1" w:styleId="En-tteCar">
    <w:name w:val="En-tête Car"/>
    <w:basedOn w:val="Policepardfaut"/>
    <w:link w:val="En-tte"/>
    <w:uiPriority w:val="99"/>
    <w:rsid w:val="00FE5AE0"/>
  </w:style>
  <w:style w:type="paragraph" w:styleId="Pieddepage">
    <w:name w:val="footer"/>
    <w:basedOn w:val="Normal"/>
    <w:link w:val="PieddepageCar"/>
    <w:uiPriority w:val="99"/>
    <w:unhideWhenUsed/>
    <w:rsid w:val="00FE5A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5AE0"/>
  </w:style>
  <w:style w:type="character" w:customStyle="1" w:styleId="normaltextrun">
    <w:name w:val="normaltextrun"/>
    <w:basedOn w:val="Policepardfaut"/>
    <w:rsid w:val="00AD785A"/>
  </w:style>
  <w:style w:type="character" w:customStyle="1" w:styleId="eop">
    <w:name w:val="eop"/>
    <w:basedOn w:val="Policepardfaut"/>
    <w:rsid w:val="00AD7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594216167">
      <w:bodyDiv w:val="1"/>
      <w:marLeft w:val="0"/>
      <w:marRight w:val="0"/>
      <w:marTop w:val="0"/>
      <w:marBottom w:val="0"/>
      <w:divBdr>
        <w:top w:val="none" w:sz="0" w:space="0" w:color="auto"/>
        <w:left w:val="none" w:sz="0" w:space="0" w:color="auto"/>
        <w:bottom w:val="none" w:sz="0" w:space="0" w:color="auto"/>
        <w:right w:val="none" w:sz="0" w:space="0" w:color="auto"/>
      </w:divBdr>
      <w:divsChild>
        <w:div w:id="2094934667">
          <w:marLeft w:val="0"/>
          <w:marRight w:val="0"/>
          <w:marTop w:val="0"/>
          <w:marBottom w:val="0"/>
          <w:divBdr>
            <w:top w:val="none" w:sz="0" w:space="0" w:color="auto"/>
            <w:left w:val="none" w:sz="0" w:space="0" w:color="auto"/>
            <w:bottom w:val="none" w:sz="0" w:space="0" w:color="auto"/>
            <w:right w:val="none" w:sz="0" w:space="0" w:color="auto"/>
          </w:divBdr>
        </w:div>
        <w:div w:id="1528331478">
          <w:marLeft w:val="0"/>
          <w:marRight w:val="0"/>
          <w:marTop w:val="0"/>
          <w:marBottom w:val="0"/>
          <w:divBdr>
            <w:top w:val="none" w:sz="0" w:space="0" w:color="auto"/>
            <w:left w:val="none" w:sz="0" w:space="0" w:color="auto"/>
            <w:bottom w:val="none" w:sz="0" w:space="0" w:color="auto"/>
            <w:right w:val="none" w:sz="0" w:space="0" w:color="auto"/>
          </w:divBdr>
        </w:div>
        <w:div w:id="77675151">
          <w:marLeft w:val="0"/>
          <w:marRight w:val="0"/>
          <w:marTop w:val="0"/>
          <w:marBottom w:val="0"/>
          <w:divBdr>
            <w:top w:val="none" w:sz="0" w:space="0" w:color="auto"/>
            <w:left w:val="none" w:sz="0" w:space="0" w:color="auto"/>
            <w:bottom w:val="none" w:sz="0" w:space="0" w:color="auto"/>
            <w:right w:val="none" w:sz="0" w:space="0" w:color="auto"/>
          </w:divBdr>
        </w:div>
        <w:div w:id="1235817124">
          <w:marLeft w:val="0"/>
          <w:marRight w:val="0"/>
          <w:marTop w:val="0"/>
          <w:marBottom w:val="0"/>
          <w:divBdr>
            <w:top w:val="none" w:sz="0" w:space="0" w:color="auto"/>
            <w:left w:val="none" w:sz="0" w:space="0" w:color="auto"/>
            <w:bottom w:val="none" w:sz="0" w:space="0" w:color="auto"/>
            <w:right w:val="none" w:sz="0" w:space="0" w:color="auto"/>
          </w:divBdr>
        </w:div>
        <w:div w:id="1962682405">
          <w:marLeft w:val="0"/>
          <w:marRight w:val="0"/>
          <w:marTop w:val="0"/>
          <w:marBottom w:val="0"/>
          <w:divBdr>
            <w:top w:val="none" w:sz="0" w:space="0" w:color="auto"/>
            <w:left w:val="none" w:sz="0" w:space="0" w:color="auto"/>
            <w:bottom w:val="none" w:sz="0" w:space="0" w:color="auto"/>
            <w:right w:val="none" w:sz="0" w:space="0" w:color="auto"/>
          </w:divBdr>
        </w:div>
      </w:divsChild>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my.ranavoharindriaka@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5746-8F32-4B18-AD0B-8C1B730B145B}">
  <ds:schemaRefs>
    <ds:schemaRef ds:uri="http://purl.org/dc/terms/"/>
    <ds:schemaRef ds:uri="e3057061-438c-4e64-bba9-94aa8fbf025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5ce9861-88cd-4f74-bb84-6dcae220f612"/>
    <ds:schemaRef ds:uri="c49ccd54-1f9e-40ea-a70f-6a9eb5cd346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AF75A9F-6587-4C1F-9659-482AE4AB7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DBC-0B72-49C3-8B93-8CF715314C41}">
  <ds:schemaRefs>
    <ds:schemaRef ds:uri="http://schemas.microsoft.com/sharepoint/v3/contenttype/forms"/>
  </ds:schemaRefs>
</ds:datastoreItem>
</file>

<file path=customXml/itemProps4.xml><?xml version="1.0" encoding="utf-8"?>
<ds:datastoreItem xmlns:ds="http://schemas.openxmlformats.org/officeDocument/2006/customXml" ds:itemID="{3D5B2454-74F7-479C-A61A-53D3C0F9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34</Pages>
  <Words>12273</Words>
  <Characters>67504</Characters>
  <Application>Microsoft Office Word</Application>
  <DocSecurity>0</DocSecurity>
  <Lines>562</Lines>
  <Paragraphs>159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19</cp:revision>
  <dcterms:created xsi:type="dcterms:W3CDTF">2025-05-16T13:22:00Z</dcterms:created>
  <dcterms:modified xsi:type="dcterms:W3CDTF">2026-07-27T10:20:00Z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Ressources_Documentaire">
    <vt:lpwstr/>
  </property>
  <property fmtid="{D5CDD505-2E9C-101B-9397-08002B2CF9AE}" pid="8" name="pompidou_document_mot_cle">
    <vt:lpwstr/>
  </property>
  <property fmtid="{D5CDD505-2E9C-101B-9397-08002B2CF9AE}" pid="9" name="Pompidou_direction_destinataire">
    <vt:lpwstr/>
  </property>
  <property fmtid="{D5CDD505-2E9C-101B-9397-08002B2CF9AE}" pid="10" name="Pompidou_Evenementiel">
    <vt:lpwstr/>
  </property>
  <property fmtid="{D5CDD505-2E9C-101B-9397-08002B2CF9AE}" pid="11" name="Pompidou_direction_source">
    <vt:lpwstr/>
  </property>
</Properties>
</file>